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pPr>
      <w:r>
        <w:rPr>
          <w:rFonts w:hint="eastAsia" w:ascii="方正小标宋简体" w:hAnsi="方正小标宋简体" w:eastAsia="方正小标宋简体" w:cs="方正小标宋简体"/>
          <w:sz w:val="36"/>
          <w:szCs w:val="36"/>
        </w:rPr>
        <w:t>上海霖澧建设工程有限公司“3.16”</w:t>
      </w:r>
    </w:p>
    <w:p>
      <w:pPr>
        <w:snapToGrid w:val="0"/>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高处坠落死亡事故调查报告</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2022年3月16日10时10分左右，拱极东路5号浦东新区海滨污水处理厂扩建工程项目工地发生一起高处坠落事故，造成一人死亡。</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事故发生后，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建设和交通委员会、浦东新区总工会、浦东新区生态环境局、老港镇人民政府，并邀请浦东新区监察委员会组成调查组。调查组通过现场勘查、调查取证、综合分析等，查明了事故发生的原因，认定了事故的性质，提出了对有关责任人员、责任单位的处理建议和防范措施。现将情况报告如下：</w:t>
      </w:r>
    </w:p>
    <w:p>
      <w:pPr>
        <w:pStyle w:val="2"/>
        <w:spacing w:before="0" w:after="0" w:line="600" w:lineRule="exact"/>
        <w:ind w:firstLine="600" w:firstLineChars="200"/>
        <w:rPr>
          <w:rFonts w:ascii="黑体" w:eastAsia="黑体"/>
          <w:b w:val="0"/>
          <w:color w:val="000000"/>
          <w:sz w:val="32"/>
          <w:szCs w:val="32"/>
        </w:rPr>
      </w:pPr>
      <w:r>
        <w:rPr>
          <w:rFonts w:hint="eastAsia" w:ascii="黑体" w:hAnsi="黑体" w:eastAsia="黑体"/>
          <w:b w:val="0"/>
          <w:sz w:val="30"/>
          <w:szCs w:val="30"/>
        </w:rPr>
        <w:t>一、基本情况</w:t>
      </w:r>
    </w:p>
    <w:p>
      <w:pPr>
        <w:pStyle w:val="2"/>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（一）项目基本情况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浦东新区海滨污水处理厂扩建工程，建设单位为上海南汇排水有限公司，施工总承包单位为上海市机械施工集团有限公司（以下简称“机施公司”），装饰装修工程专业分包单位为上海霖澧建设工程有限公司（以下简称“霖澧公司”），劳务分包单位为上海博爝建筑工程有限公司（以下简称“博爝劳务”），监理单位：上海城建工程咨询有限公司（以下简称：城建监理）。项目建筑面积:</w:t>
      </w:r>
      <w:r>
        <w:t xml:space="preserve"> </w:t>
      </w:r>
      <w:r>
        <w:rPr>
          <w:rFonts w:ascii="仿宋_GB2312" w:eastAsia="仿宋_GB2312"/>
          <w:sz w:val="30"/>
          <w:szCs w:val="30"/>
        </w:rPr>
        <w:t>6610</w:t>
      </w:r>
      <w:r>
        <w:rPr>
          <w:rFonts w:hint="eastAsia" w:ascii="仿宋_GB2312" w:eastAsia="仿宋_GB2312"/>
          <w:sz w:val="30"/>
          <w:szCs w:val="30"/>
        </w:rPr>
        <w:t>平方米，项目总投资约12.13亿元，2020年10月28日，项目取得施工许可证，证号：</w:t>
      </w:r>
      <w:r>
        <w:rPr>
          <w:rFonts w:ascii="仿宋_GB2312" w:eastAsia="仿宋_GB2312"/>
          <w:sz w:val="30"/>
          <w:szCs w:val="30"/>
        </w:rPr>
        <w:t>2002PD0341D01</w:t>
      </w:r>
      <w:r>
        <w:rPr>
          <w:rFonts w:hint="eastAsia" w:ascii="仿宋_GB2312" w:eastAsia="仿宋_GB2312"/>
          <w:sz w:val="30"/>
          <w:szCs w:val="30"/>
        </w:rPr>
        <w:t>。</w:t>
      </w:r>
    </w:p>
    <w:p>
      <w:pPr>
        <w:pStyle w:val="2"/>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（二）相关单位情况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1.机施公司,</w:t>
      </w:r>
      <w:r>
        <w:rPr>
          <w:rFonts w:hint="eastAsia"/>
        </w:rPr>
        <w:t xml:space="preserve"> </w:t>
      </w:r>
      <w:r>
        <w:rPr>
          <w:rFonts w:hint="eastAsia" w:ascii="仿宋_GB2312" w:eastAsia="仿宋_GB2312"/>
          <w:sz w:val="30"/>
          <w:szCs w:val="30"/>
        </w:rPr>
        <w:t>成立于1993年11月4日;统一社会信用代码：9131000013230396XA;住所：上海市嘉定区顺达路615号;法定代表人：李志宏;公司类型：有限责任公司（非自然人投资或控股的法人独资）;经营范围：市政公用工程，房屋建筑工程，机电安装工程施工总承包，城市轨道交通工程，钢结构工程，地基与基础工程，起重设备安装工程专业承包，建筑幕墙工程设计与施工，消防设施建设工程设计与施工，特种专业建设工程专业施工，轻型钢结构工程设计，机械施工，钢结构生产，钢结构产品、建筑材料销售，建筑与运输机械租赁、修理及配件销售，非标设备制造，建筑专业领域内的技术开发、技术咨询、技术转让服务，停车场管理。（依法须经批准的项目，经相关部门批准后方可开展经验活动）。持有建筑工程、市政公用工程施工总承包承包一级等资质，证书编号为D231554163，安全生产许可证编号为（沪）JZ安许证字（2016）012119）。</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2.霖澧公司，成立于2017年05月18日;统一社会信用代码：</w:t>
      </w:r>
      <w:r>
        <w:rPr>
          <w:rFonts w:ascii="仿宋_GB2312" w:eastAsia="仿宋_GB2312"/>
          <w:sz w:val="30"/>
          <w:szCs w:val="30"/>
        </w:rPr>
        <w:t>91310230MA1JYAK221</w:t>
      </w:r>
      <w:r>
        <w:rPr>
          <w:rFonts w:hint="eastAsia" w:ascii="仿宋_GB2312" w:eastAsia="仿宋_GB2312"/>
          <w:sz w:val="30"/>
          <w:szCs w:val="30"/>
        </w:rPr>
        <w:t>；住所：上海市崇明区城桥镇秀山路8号3幢三层K区3077室（上海市崇明工业园区）；法定代表人：陆黎</w:t>
      </w:r>
      <w:r>
        <w:rPr>
          <w:rFonts w:hint="eastAsia" w:ascii="宋体" w:hAnsi="宋体" w:cs="宋体"/>
          <w:sz w:val="30"/>
          <w:szCs w:val="30"/>
        </w:rPr>
        <w:t>勍</w:t>
      </w:r>
      <w:r>
        <w:rPr>
          <w:rFonts w:hint="eastAsia" w:ascii="仿宋_GB2312" w:eastAsia="仿宋_GB2312"/>
          <w:sz w:val="30"/>
          <w:szCs w:val="30"/>
        </w:rPr>
        <w:t>；公司类型：有限责任公司（自然人投资或控股）;经营范围：许可项目：各类工程建设活动。（依法须经批准的项目，经相关部门批准后方可开展经营活动，具体经营项目以相关部门批准文件或许可证件为准） 一般项目：从事新能源科技领域内的技术开发、技术转让、技术咨询和技术服务，电力设备的安装、销售，企业管理咨询。（除依法须经批准的项目外，凭营业执照依法自主开展经营活动）。持有建筑装修装饰工程施工专业承包二级等资质，证书编号:</w:t>
      </w:r>
      <w:r>
        <w:t xml:space="preserve"> </w:t>
      </w:r>
      <w:r>
        <w:rPr>
          <w:rFonts w:ascii="仿宋_GB2312" w:eastAsia="仿宋_GB2312"/>
          <w:sz w:val="30"/>
          <w:szCs w:val="30"/>
        </w:rPr>
        <w:t>D231603494</w:t>
      </w:r>
      <w:r>
        <w:rPr>
          <w:rFonts w:hint="eastAsia" w:ascii="仿宋_GB2312" w:eastAsia="仿宋_GB2312"/>
          <w:sz w:val="30"/>
          <w:szCs w:val="30"/>
        </w:rPr>
        <w:t>；安全生产许可证编号：（沪）JZ安许证字[2019]163197。</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3.博爝劳务，成立于2019年04月30日;统一社会信用代码：</w:t>
      </w:r>
      <w:r>
        <w:rPr>
          <w:rFonts w:ascii="仿宋_GB2312" w:eastAsia="仿宋_GB2312"/>
          <w:sz w:val="30"/>
          <w:szCs w:val="30"/>
        </w:rPr>
        <w:t>91310230MA1JTD7R5L</w:t>
      </w:r>
      <w:r>
        <w:rPr>
          <w:rFonts w:hint="eastAsia" w:ascii="仿宋_GB2312" w:eastAsia="仿宋_GB2312"/>
          <w:sz w:val="30"/>
          <w:szCs w:val="30"/>
        </w:rPr>
        <w:t>；住所：上海市崇明区长兴镇潘园公路1800号3号楼54255室（上海泰和经济发展区）；法定代表人：袁大明；公司类型：有限责任公司（自然人独资）;经营范围：房屋建筑工程，市政公用工程，电力工程，通信工程，建筑劳务分包，工程项目管理服务，水利水电工程，机电设备安装，园林古建筑设计，自有设备租赁，防水防腐工程施工，土石方工程，模板作业，脚手架作业，建筑装修装饰工程，消防工程，桥梁工程，公路工程，地基与基础工程，建筑材料销售。【依法须经批准的项目，经相关部门批准后方可开展经营活动】。持有模板脚手架施工专业承包不分级、施工劳务企业资质劳务分包不分级（备案）等资质，证书编号:</w:t>
      </w:r>
      <w:r>
        <w:t xml:space="preserve"> </w:t>
      </w:r>
      <w:r>
        <w:rPr>
          <w:rFonts w:ascii="仿宋_GB2312" w:eastAsia="仿宋_GB2312"/>
          <w:sz w:val="30"/>
          <w:szCs w:val="30"/>
        </w:rPr>
        <w:t>D231615732</w:t>
      </w:r>
      <w:r>
        <w:rPr>
          <w:rFonts w:hint="eastAsia" w:ascii="仿宋_GB2312" w:eastAsia="仿宋_GB2312"/>
          <w:sz w:val="30"/>
          <w:szCs w:val="30"/>
        </w:rPr>
        <w:t>；安全生产许可证编号：（沪）JZ安许证字[2019]163549。</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4.城建监理，成立于1996年08月05日;统一社会信用代码</w:t>
      </w:r>
      <w:r>
        <w:rPr>
          <w:rFonts w:ascii="仿宋_GB2312" w:eastAsia="仿宋_GB2312"/>
          <w:sz w:val="30"/>
          <w:szCs w:val="30"/>
        </w:rPr>
        <w:t>9131023013226872XK</w:t>
      </w:r>
      <w:r>
        <w:rPr>
          <w:rFonts w:hint="eastAsia" w:ascii="仿宋_GB2312" w:eastAsia="仿宋_GB2312"/>
          <w:sz w:val="30"/>
          <w:szCs w:val="30"/>
        </w:rPr>
        <w:t>;住所：上海市崇明区长兴镇潘园公路1800号458室（上海泰和经济发展区）;法定代表人：吴晓庚;公司类型：有限责任公司（非自然人投资或控股的法人独资）;经营范围：一般项目：工程造价咨询业务；政府采购代理服务；设备监理服务；工程管理服务；建筑工程机械与设备租赁；信息咨询服务（不含许可类信息咨询服务）；单建式人防工程监理。（除依法须经批准的项目外，凭营业执照依法自主开展经营活动） 许可项目：建设工程施工；建设工程监理；公路工程监理；水运工程监理；水利工程建设监理。（依法须经批准的项目，经相关部门批准后方可开展经营活动，具体经营项目以相关部门批准文件或许可证件为准）。具有房屋建筑工程、市政公用工程甲级等监理资质，证书编号：</w:t>
      </w:r>
      <w:r>
        <w:rPr>
          <w:rFonts w:ascii="仿宋_GB2312" w:eastAsia="仿宋_GB2312"/>
          <w:sz w:val="30"/>
          <w:szCs w:val="30"/>
        </w:rPr>
        <w:t>E231000900</w:t>
      </w:r>
      <w:r>
        <w:rPr>
          <w:rFonts w:hint="eastAsia" w:ascii="仿宋_GB2312" w:eastAsia="仿宋_GB2312"/>
          <w:sz w:val="30"/>
          <w:szCs w:val="30"/>
        </w:rPr>
        <w:t>。</w:t>
      </w:r>
    </w:p>
    <w:p>
      <w:pPr>
        <w:pStyle w:val="2"/>
        <w:spacing w:before="0" w:after="0" w:line="600" w:lineRule="exact"/>
        <w:ind w:firstLine="600" w:firstLineChars="200"/>
        <w:rPr>
          <w:rFonts w:ascii="楷体_GB2312" w:hAnsi="楷体_GB2312" w:eastAsia="楷体_GB2312" w:cs="楷体_GB2312"/>
          <w:b w:val="0"/>
          <w:bCs w:val="0"/>
          <w:sz w:val="32"/>
          <w:szCs w:val="32"/>
        </w:rPr>
      </w:pPr>
      <w:r>
        <w:rPr>
          <w:rFonts w:hint="eastAsia" w:ascii="楷体_GB2312" w:eastAsia="楷体_GB2312"/>
          <w:b w:val="0"/>
          <w:sz w:val="30"/>
          <w:szCs w:val="30"/>
        </w:rPr>
        <w:t>（三）合同签订情况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上海南汇排水有限公司与机施公司签订《浦东新区海滨污水处理厂扩建工程施工总承包合同》和《安全生产责任协议书》，约定由机施公司承包浦东新区海滨污水处理厂扩建工程的土建安装施工。合同金额约9.56亿元。</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机施公司与霖澧公司签订《浦东新区海滨污水处理厂扩建工程工程分包合同》及《上海市建设工程承发包安全管理协议》，约定由霖澧公司承包项目的装饰装修施工。合同暂估价约1437万元。原合同工期至2021年11月10日，后签订《补充合同》，工期延长至2022年6月30日</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3.霖澧公司与博爝劳务签订《建设工程施工劳务分包合同》及《建筑安装施工安全生产协议》，分包范围为装饰装修劳务作业，劳务费用按计件单价结算。</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4.上海南汇排水有限公司与城建监理《建设工程监理合同》，约定由城建监理负责浦东新区海滨污水处理厂扩建工程的监理服务。</w:t>
      </w:r>
    </w:p>
    <w:p>
      <w:pPr>
        <w:pStyle w:val="2"/>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（四）相关管理人员情况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1.黄炜焱，男，32岁，浙江省人，机施公司项目经理，全面负责项目生产经营管理，持有建筑施工企业项目负责人安全生产知识考核合格证书。</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2.傅风镐，男，58岁，上海市人，机施公司项目安全员，负责项目安全管理工作，持有建筑施工企业专职安全生产管理人员安全生产知识考核合格证书。</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3.虞式樑，女，38岁，浙江省人，霖澧公司项目经理，负责装饰装修项目生产经营管理，持有建筑施工企业项目负责人安全生产考核合格证书。事发时因新冠疫情封控在浦东新区北蔡镇家中。</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4.黄涛，男，41岁，上海市人，霖澧公司项目生产经理，项目经理封控期间代为负责项目生产管理。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5.彭树根，男，59岁，四川省人，霖澧公司项目安全员，负责事发项目安全管理，持有建筑施工企业专职安全生产管理人员安全生产考核合格证书。</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6.杨斌，男，48岁，四川省人，博爝劳务综合班班长。</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7.姚伟，男，45岁，上海市人，城建监理项目总监理工程师，全面负责项目监理工作。事发时因疫情临时封控在家。</w:t>
      </w:r>
    </w:p>
    <w:p>
      <w:pPr>
        <w:pStyle w:val="2"/>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二、事故发生经过、救援及事故上报情况</w:t>
      </w:r>
    </w:p>
    <w:p>
      <w:pPr>
        <w:adjustRightInd w:val="0"/>
        <w:snapToGrid w:val="0"/>
        <w:spacing w:line="600" w:lineRule="exact"/>
        <w:ind w:firstLine="600" w:firstLineChars="200"/>
        <w:rPr>
          <w:rFonts w:ascii="楷体_GB2312" w:eastAsia="楷体_GB2312"/>
          <w:sz w:val="30"/>
          <w:szCs w:val="30"/>
        </w:rPr>
      </w:pPr>
      <w:r>
        <w:rPr>
          <w:rFonts w:hint="eastAsia" w:ascii="楷体_GB2312" w:eastAsia="楷体_GB2312"/>
          <w:sz w:val="30"/>
          <w:szCs w:val="30"/>
        </w:rPr>
        <w:t>（一）事故发生经过</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霖澧公司的施工已经临近收尾，2022年3月16日上午，杨斌安排党自闯等8人清理二沉池平台拆卸下来的钢管和模板，10时10分左右，在项目上进行安全巡查的霖澧公司项目安全员彭树根听到身后有喊叫声，回头看到刚还在平台西北角上整理钢管的党自闯不见了，就返回去查看，发现党自闯坠落到了二沉池排水渠底部了，马上从旁边井洞的爬梯下到池底，看到党自闯头部流血、呼叫没有反应，立即回到二沉池平台找到正在平台东南角的杨斌，10时45分左右，彭树根和杨斌等人将受伤的党自闯放在模板上用塔吊从池底吊出，由“120”救护车送至上海市第六人民医院临港分院救治，经抢救无效于当日13时25分死亡。</w:t>
      </w:r>
    </w:p>
    <w:p>
      <w:pPr>
        <w:pStyle w:val="2"/>
        <w:spacing w:before="0" w:after="0" w:line="600" w:lineRule="exact"/>
        <w:ind w:firstLine="600" w:firstLineChars="200"/>
        <w:rPr>
          <w:rFonts w:ascii="黑体" w:eastAsia="黑体"/>
          <w:b w:val="0"/>
          <w:color w:val="000000"/>
          <w:sz w:val="30"/>
          <w:szCs w:val="30"/>
        </w:rPr>
      </w:pPr>
      <w:r>
        <w:rPr>
          <w:rFonts w:hint="eastAsia" w:ascii="黑体" w:hAnsi="黑体" w:eastAsia="黑体"/>
          <w:b w:val="0"/>
          <w:sz w:val="30"/>
          <w:szCs w:val="30"/>
        </w:rPr>
        <w:t>三、事故现场勘查及安全管理情况</w:t>
      </w:r>
    </w:p>
    <w:p>
      <w:pPr>
        <w:pStyle w:val="2"/>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（一）事故现场勘查情况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事发现场位于二沉池平台西北角的生化反应池和二沉池排水渠处，该处平台有多个预留洞口，发生事故的洞口位于排水渠正上方，洞口长1.5米×宽1.2米，四周设置有钢管护栏，洞口没有设置盖板（见图一）。洞口西侧为高出平台1.2米（与护栏基本持平）、宽约2米的防臭风管平台，防臭风管平台上留有两块移动脚手架搁板、两根剪刀支撑钢管和一根脚手钢管（见图二），防臭风管平台其他区域未见钢管或移动脚手架部件。洞口东侧有整理堆放在一起的脚手短钢管（见图三）。洞口下方为排水渠，池底与二沉池平台的高度差约6.3米，池底留有大片血迹（见图四）。</w:t>
      </w:r>
    </w:p>
    <w:p>
      <w:pPr>
        <w:adjustRightInd w:val="0"/>
        <w:snapToGrid w:val="0"/>
        <w:rPr>
          <w:rFonts w:ascii="仿宋_GB2312" w:eastAsia="仿宋_GB2312"/>
          <w:sz w:val="30"/>
          <w:szCs w:val="30"/>
        </w:rPr>
      </w:pPr>
      <w:r>
        <w:rPr>
          <w:rFonts w:ascii="仿宋_GB2312" w:eastAsia="仿宋_GB2312"/>
          <w:sz w:val="30"/>
          <w:szCs w:val="30"/>
        </w:rPr>
        <w:drawing>
          <wp:inline distT="0" distB="0" distL="0" distR="0">
            <wp:extent cx="2429510" cy="3239770"/>
            <wp:effectExtent l="0" t="0" r="8890" b="0"/>
            <wp:docPr id="10" name="图片 10" descr="H:\请示和批复\2022\2022.3.16\IMG_20220316_133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请示和批复\2022\2022.3.16\IMG_20220316_1334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30000" cy="3240000"/>
                    </a:xfrm>
                    <a:prstGeom prst="rect">
                      <a:avLst/>
                    </a:prstGeom>
                    <a:noFill/>
                    <a:ln>
                      <a:noFill/>
                    </a:ln>
                  </pic:spPr>
                </pic:pic>
              </a:graphicData>
            </a:graphic>
          </wp:inline>
        </w:drawing>
      </w:r>
      <w:r>
        <w:rPr>
          <w:rFonts w:hint="eastAsia" w:ascii="仿宋_GB2312" w:eastAsia="仿宋_GB2312"/>
          <w:sz w:val="30"/>
          <w:szCs w:val="30"/>
        </w:rPr>
        <w:t xml:space="preserve">   </w:t>
      </w:r>
      <w:r>
        <w:rPr>
          <w:rFonts w:ascii="仿宋_GB2312" w:eastAsia="仿宋_GB2312"/>
          <w:sz w:val="30"/>
          <w:szCs w:val="30"/>
        </w:rPr>
        <w:drawing>
          <wp:inline distT="0" distB="0" distL="0" distR="0">
            <wp:extent cx="2429510" cy="3239770"/>
            <wp:effectExtent l="0" t="0" r="8890" b="0"/>
            <wp:docPr id="14" name="图片 14" descr="H:\请示和批复\2022\2022.3.16\IMG_20220316_133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请示和批复\2022\2022.3.16\IMG_20220316_1336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30000" cy="3240000"/>
                    </a:xfrm>
                    <a:prstGeom prst="rect">
                      <a:avLst/>
                    </a:prstGeom>
                    <a:noFill/>
                    <a:ln>
                      <a:noFill/>
                    </a:ln>
                  </pic:spPr>
                </pic:pic>
              </a:graphicData>
            </a:graphic>
          </wp:inline>
        </w:drawing>
      </w:r>
    </w:p>
    <w:p>
      <w:pPr>
        <w:adjustRightInd w:val="0"/>
        <w:snapToGrid w:val="0"/>
        <w:ind w:firstLine="750" w:firstLineChars="250"/>
        <w:rPr>
          <w:rFonts w:ascii="仿宋_GB2312" w:eastAsia="仿宋_GB2312"/>
          <w:sz w:val="30"/>
          <w:szCs w:val="30"/>
        </w:rPr>
      </w:pPr>
      <w:r>
        <w:rPr>
          <w:rFonts w:hint="eastAsia" w:ascii="仿宋_GB2312" w:eastAsia="仿宋_GB2312"/>
          <w:sz w:val="30"/>
          <w:szCs w:val="30"/>
        </w:rPr>
        <w:t>图一 事发预留洞口      图二 防臭风管平台及钢管搁板</w:t>
      </w:r>
    </w:p>
    <w:p>
      <w:pPr>
        <w:adjustRightInd w:val="0"/>
        <w:snapToGrid w:val="0"/>
        <w:rPr>
          <w:rFonts w:ascii="仿宋_GB2312" w:eastAsia="仿宋_GB2312"/>
          <w:sz w:val="30"/>
          <w:szCs w:val="30"/>
        </w:rPr>
      </w:pPr>
    </w:p>
    <w:p>
      <w:pPr>
        <w:adjustRightInd w:val="0"/>
        <w:snapToGrid w:val="0"/>
        <w:rPr>
          <w:rFonts w:ascii="仿宋_GB2312" w:eastAsia="仿宋_GB2312"/>
          <w:sz w:val="30"/>
          <w:szCs w:val="30"/>
        </w:rPr>
      </w:pPr>
      <w:r>
        <w:rPr>
          <w:rFonts w:ascii="仿宋_GB2312" w:eastAsia="仿宋_GB2312"/>
          <w:sz w:val="30"/>
          <w:szCs w:val="30"/>
        </w:rPr>
        <w:drawing>
          <wp:inline distT="0" distB="0" distL="0" distR="0">
            <wp:extent cx="2429510" cy="3239770"/>
            <wp:effectExtent l="0" t="0" r="8890" b="0"/>
            <wp:docPr id="13" name="图片 13" descr="H:\请示和批复\2022\2022.3.16\IMG_20220316_133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请示和批复\2022\2022.3.16\IMG_20220316_1335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30000" cy="3240000"/>
                    </a:xfrm>
                    <a:prstGeom prst="rect">
                      <a:avLst/>
                    </a:prstGeom>
                    <a:noFill/>
                    <a:ln>
                      <a:noFill/>
                    </a:ln>
                  </pic:spPr>
                </pic:pic>
              </a:graphicData>
            </a:graphic>
          </wp:inline>
        </w:drawing>
      </w:r>
      <w:r>
        <w:rPr>
          <w:rFonts w:hint="eastAsia" w:ascii="仿宋_GB2312" w:eastAsia="仿宋_GB2312"/>
          <w:sz w:val="30"/>
          <w:szCs w:val="30"/>
        </w:rPr>
        <w:t xml:space="preserve">   </w:t>
      </w:r>
      <w:r>
        <w:rPr>
          <w:rFonts w:ascii="仿宋_GB2312" w:eastAsia="仿宋_GB2312"/>
          <w:sz w:val="30"/>
          <w:szCs w:val="30"/>
        </w:rPr>
        <w:drawing>
          <wp:inline distT="0" distB="0" distL="0" distR="0">
            <wp:extent cx="2429510" cy="3239770"/>
            <wp:effectExtent l="0" t="0" r="8890" b="0"/>
            <wp:docPr id="2" name="图片 2" descr="H:\请示和批复\2022\2022.3.16\IMG_20220316_133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请示和批复\2022\2022.3.16\IMG_20220316_13334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30000" cy="3240000"/>
                    </a:xfrm>
                    <a:prstGeom prst="rect">
                      <a:avLst/>
                    </a:prstGeom>
                    <a:noFill/>
                    <a:ln>
                      <a:noFill/>
                    </a:ln>
                  </pic:spPr>
                </pic:pic>
              </a:graphicData>
            </a:graphic>
          </wp:inline>
        </w:drawing>
      </w:r>
    </w:p>
    <w:p>
      <w:pPr>
        <w:adjustRightInd w:val="0"/>
        <w:snapToGrid w:val="0"/>
        <w:ind w:firstLine="750" w:firstLineChars="250"/>
        <w:rPr>
          <w:rFonts w:ascii="仿宋_GB2312" w:eastAsia="仿宋_GB2312"/>
          <w:sz w:val="30"/>
          <w:szCs w:val="30"/>
        </w:rPr>
      </w:pPr>
      <w:r>
        <w:rPr>
          <w:rFonts w:hint="eastAsia" w:ascii="仿宋_GB2312" w:eastAsia="仿宋_GB2312"/>
          <w:sz w:val="30"/>
          <w:szCs w:val="30"/>
        </w:rPr>
        <w:t>图一 整理好的钢管             图二 现场血迹</w:t>
      </w:r>
    </w:p>
    <w:p>
      <w:pPr>
        <w:adjustRightInd w:val="0"/>
        <w:snapToGrid w:val="0"/>
        <w:rPr>
          <w:rFonts w:ascii="仿宋_GB2312" w:eastAsia="仿宋_GB2312"/>
          <w:sz w:val="30"/>
          <w:szCs w:val="30"/>
        </w:rPr>
      </w:pPr>
      <w:r>
        <w:rPr>
          <w:rFonts w:hint="eastAsia" w:ascii="仿宋_GB2312" w:eastAsia="仿宋_GB2312"/>
          <w:sz w:val="30"/>
          <w:szCs w:val="30"/>
        </w:rPr>
        <w:t xml:space="preserve">   </w:t>
      </w:r>
    </w:p>
    <w:p>
      <w:pPr>
        <w:adjustRightInd w:val="0"/>
        <w:snapToGrid w:val="0"/>
        <w:ind w:firstLine="600" w:firstLineChars="200"/>
        <w:rPr>
          <w:rFonts w:ascii="楷体_GB2312" w:eastAsia="楷体_GB2312"/>
          <w:bCs/>
          <w:kern w:val="44"/>
          <w:sz w:val="30"/>
          <w:szCs w:val="30"/>
        </w:rPr>
      </w:pPr>
      <w:r>
        <w:rPr>
          <w:rFonts w:hint="eastAsia" w:ascii="楷体_GB2312" w:eastAsia="楷体_GB2312"/>
          <w:bCs/>
          <w:kern w:val="44"/>
          <w:sz w:val="30"/>
          <w:szCs w:val="30"/>
        </w:rPr>
        <w:t>（二）死因鉴定情况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居民死亡医学证明书认定党自闯的死亡原因为闭合性颅脑损伤重型。</w:t>
      </w:r>
    </w:p>
    <w:p>
      <w:pPr>
        <w:pStyle w:val="2"/>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（三）安全管理情况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1.机施公司制定了《安全生产、劳动保护责任制》《安全生产管理规范》《高处作业防护管理规定》《重大安全隐患控制管理规定》等各类安全管理制度和岗位操作规程。</w:t>
      </w:r>
    </w:p>
    <w:p>
      <w:pPr>
        <w:adjustRightInd w:val="0"/>
        <w:snapToGrid w:val="0"/>
        <w:spacing w:line="600" w:lineRule="exact"/>
        <w:ind w:firstLine="600" w:firstLineChars="200"/>
        <w:rPr>
          <w:rFonts w:ascii="仿宋_GB2312" w:eastAsia="仿宋_GB2312"/>
          <w:color w:val="FF0000"/>
          <w:sz w:val="30"/>
          <w:szCs w:val="30"/>
        </w:rPr>
      </w:pPr>
      <w:r>
        <w:rPr>
          <w:rFonts w:hint="eastAsia" w:ascii="仿宋_GB2312" w:eastAsia="仿宋_GB2312"/>
          <w:sz w:val="30"/>
          <w:szCs w:val="30"/>
        </w:rPr>
        <w:t>机施公司项目部编制了工程总施工组织设计，细化制定了装饰工程方案，对施工过程中存在的风险进行了辨识，辨识涉及临边洞口防护措施设置的内容。每日安排管理人员对施工现场进行安全巡查。2022年2月18日，会同城建监理组织对二沉池的安全防护设施进行了验收，验收结果为临边围护符合要求。</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机施公司提供了党自闯的三级安全教育记录卡、各类安全教育记录和安全技术操作规程交底。对施工人员进行了安全教育培训和安全技术交底。</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霖澧公司项目部制定了项目安全管理责任制度和安全技术操作规程，其中临边作业部分规定：对临边高处作业，必须设置防护措施，并符合相应要求；洞口作业部分规定：洞口根据具体情况采取防护栏杆、盖件、张挂安全网与装栅门等措施。编制了装饰装修专项施工方案。但未辨识到施工人员到防臭风管平台上作业的风险。</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霖澧公司提供了党自闯的三级安全教育记录卡、各类安全教育记录，施工人员进行了安全教育培训和安全技术交底，但安全风险告知交底不全。</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霖澧公司安排了安全员在现场进行安全巡查，事发前未发现施工人员到防臭风管平台上的情况。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w:t>
      </w:r>
      <w:r>
        <w:rPr>
          <w:rFonts w:ascii="仿宋_GB2312" w:eastAsia="仿宋_GB2312"/>
          <w:sz w:val="30"/>
          <w:szCs w:val="30"/>
        </w:rPr>
        <w:t>.</w:t>
      </w:r>
      <w:r>
        <w:rPr>
          <w:rFonts w:hint="eastAsia" w:ascii="仿宋_GB2312" w:eastAsia="仿宋_GB2312"/>
          <w:sz w:val="30"/>
          <w:szCs w:val="30"/>
        </w:rPr>
        <w:t>城建监理制定了施工安全监督作业指导书，对二沉池的安全防护设施进行了验收。且每天进行巡视检查，提供了监理施工安全监督日记，对发现的问题隐患督促施工单位进行了整改。</w:t>
      </w:r>
    </w:p>
    <w:p>
      <w:pPr>
        <w:adjustRightInd w:val="0"/>
        <w:snapToGrid w:val="0"/>
        <w:spacing w:line="600" w:lineRule="exact"/>
        <w:ind w:firstLine="600" w:firstLineChars="200"/>
        <w:rPr>
          <w:rFonts w:ascii="楷体_GB2312" w:eastAsia="楷体_GB2312"/>
          <w:bCs/>
          <w:kern w:val="44"/>
          <w:sz w:val="30"/>
          <w:szCs w:val="30"/>
        </w:rPr>
      </w:pPr>
      <w:r>
        <w:rPr>
          <w:rFonts w:hint="eastAsia" w:ascii="楷体_GB2312" w:eastAsia="楷体_GB2312"/>
          <w:bCs/>
          <w:kern w:val="44"/>
          <w:sz w:val="30"/>
          <w:szCs w:val="30"/>
        </w:rPr>
        <w:t>（三）综合分析</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根据现场勘查及调查情况综合分析：党自闯系爬上防臭风管平台整理钢管和移动脚手架部件时失足从临边处（预留洞口）坠落到排水渠池底。</w:t>
      </w:r>
    </w:p>
    <w:p>
      <w:pPr>
        <w:pStyle w:val="2"/>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四、事故造成的人员伤亡和直接经济损失</w:t>
      </w:r>
    </w:p>
    <w:p>
      <w:pPr>
        <w:pStyle w:val="2"/>
        <w:spacing w:before="0" w:after="0" w:line="600" w:lineRule="exact"/>
        <w:ind w:firstLine="600" w:firstLineChars="200"/>
        <w:rPr>
          <w:rFonts w:ascii="仿宋_GB2312" w:eastAsia="仿宋_GB2312"/>
          <w:b w:val="0"/>
          <w:bCs w:val="0"/>
          <w:kern w:val="2"/>
          <w:sz w:val="30"/>
          <w:szCs w:val="30"/>
        </w:rPr>
      </w:pPr>
      <w:r>
        <w:rPr>
          <w:rFonts w:hint="eastAsia" w:ascii="仿宋_GB2312" w:eastAsia="仿宋_GB2312"/>
          <w:b w:val="0"/>
          <w:bCs w:val="0"/>
          <w:kern w:val="2"/>
          <w:sz w:val="30"/>
          <w:szCs w:val="30"/>
        </w:rPr>
        <w:t>（一）死亡人员情况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 xml:space="preserve">党自闯，男，43岁，河北省唐河县人，身份证号： </w:t>
      </w:r>
      <w:r>
        <w:rPr>
          <w:rFonts w:ascii="仿宋_GB2312" w:eastAsia="仿宋_GB2312"/>
          <w:sz w:val="30"/>
          <w:szCs w:val="30"/>
        </w:rPr>
        <w:t>412929</w:t>
      </w:r>
      <w:r>
        <w:rPr>
          <w:rFonts w:hint="eastAsia" w:ascii="仿宋_GB2312" w:eastAsia="仿宋_GB2312"/>
          <w:sz w:val="30"/>
          <w:szCs w:val="30"/>
          <w:lang w:val="en-US" w:eastAsia="zh-CN"/>
        </w:rPr>
        <w:t>********</w:t>
      </w:r>
      <w:bookmarkStart w:id="0" w:name="_GoBack"/>
      <w:bookmarkEnd w:id="0"/>
      <w:r>
        <w:rPr>
          <w:rFonts w:ascii="仿宋_GB2312" w:eastAsia="仿宋_GB2312"/>
          <w:sz w:val="30"/>
          <w:szCs w:val="30"/>
        </w:rPr>
        <w:t>1319</w:t>
      </w:r>
      <w:r>
        <w:rPr>
          <w:rFonts w:hint="eastAsia" w:ascii="仿宋_GB2312" w:eastAsia="仿宋_GB2312"/>
          <w:sz w:val="30"/>
          <w:szCs w:val="30"/>
        </w:rPr>
        <w:t>，博爝劳务合同工，工种为普工。</w:t>
      </w:r>
    </w:p>
    <w:p>
      <w:pPr>
        <w:pStyle w:val="2"/>
        <w:spacing w:before="0" w:after="0" w:line="600" w:lineRule="exact"/>
        <w:ind w:firstLine="600" w:firstLineChars="200"/>
        <w:rPr>
          <w:rFonts w:ascii="楷体_GB2312" w:hAnsi="楷体_GB2312" w:eastAsia="楷体_GB2312" w:cs="楷体_GB2312"/>
          <w:b w:val="0"/>
          <w:sz w:val="30"/>
          <w:szCs w:val="30"/>
        </w:rPr>
      </w:pPr>
      <w:r>
        <w:rPr>
          <w:rFonts w:hint="eastAsia" w:ascii="楷体_GB2312" w:eastAsia="楷体_GB2312"/>
          <w:b w:val="0"/>
          <w:sz w:val="30"/>
          <w:szCs w:val="30"/>
        </w:rPr>
        <w:t>（二）事故直接经济损失生</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事故造成直接经济损失人民币185万元。</w:t>
      </w:r>
    </w:p>
    <w:p>
      <w:pPr>
        <w:pStyle w:val="2"/>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五、事故发生原因和事故性质</w:t>
      </w:r>
    </w:p>
    <w:p>
      <w:pPr>
        <w:pStyle w:val="2"/>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（一）事故发生的原因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1．直接原因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党自闯安全意识淡薄，冒险爬上防臭风管平台作业，不慎失足从临边处（预留洞口）坠落，造成事故。</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2．间接原因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霖澧公司事故风险隐患辨识不到位，安排作业时未考虑到施工人员到防臭风管平台上作业的情况，没有落实相应的危险因素和防范措施安全告知交底。</w:t>
      </w:r>
    </w:p>
    <w:p>
      <w:pPr>
        <w:pStyle w:val="2"/>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（二）事故性质</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调查组认为，“3.16”高处坠落事故是一起一般等级生产安全责任事故。</w:t>
      </w:r>
    </w:p>
    <w:p>
      <w:pPr>
        <w:pStyle w:val="2"/>
        <w:spacing w:before="0" w:after="0" w:line="600" w:lineRule="exact"/>
        <w:ind w:firstLine="600" w:firstLineChars="200"/>
        <w:rPr>
          <w:rFonts w:ascii="黑体" w:hAnsi="黑体" w:eastAsia="黑体"/>
          <w:b w:val="0"/>
          <w:bCs w:val="0"/>
          <w:sz w:val="30"/>
          <w:szCs w:val="30"/>
        </w:rPr>
      </w:pPr>
      <w:r>
        <w:rPr>
          <w:rFonts w:hint="eastAsia" w:ascii="黑体" w:hAnsi="黑体" w:eastAsia="黑体"/>
          <w:b w:val="0"/>
          <w:sz w:val="30"/>
          <w:szCs w:val="30"/>
        </w:rPr>
        <w:t>六、事故责任的认定和处理建议：</w:t>
      </w:r>
    </w:p>
    <w:p>
      <w:pPr>
        <w:adjustRightInd w:val="0"/>
        <w:snapToGrid w:val="0"/>
        <w:spacing w:line="600" w:lineRule="exact"/>
        <w:ind w:firstLine="600" w:firstLineChars="200"/>
        <w:rPr>
          <w:rFonts w:ascii="仿宋_GB2312" w:eastAsia="仿宋_GB2312"/>
          <w:sz w:val="30"/>
          <w:szCs w:val="30"/>
        </w:rPr>
      </w:pPr>
      <w:r>
        <w:rPr>
          <w:rFonts w:hint="eastAsia" w:ascii="楷体_GB2312" w:eastAsia="楷体_GB2312"/>
          <w:sz w:val="30"/>
          <w:szCs w:val="30"/>
        </w:rPr>
        <w:t>（一）对事故责任者的责任认定和处理建议</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w:t>
      </w:r>
      <w:r>
        <w:rPr>
          <w:rFonts w:hint="eastAsia"/>
        </w:rPr>
        <w:t xml:space="preserve"> </w:t>
      </w:r>
      <w:r>
        <w:rPr>
          <w:rFonts w:hint="eastAsia" w:ascii="仿宋_GB2312" w:eastAsia="仿宋_GB2312"/>
          <w:sz w:val="30"/>
          <w:szCs w:val="30"/>
        </w:rPr>
        <w:t>党自闯，博爝劳务普工，安全意识淡薄，冒险爬上防臭风管平台作业不慎失足坠落，对事故的发生负有直接责任，鉴于其已经在事故中死亡，不再追究其责任。</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2.彭树根，霖澧公司项目安全员，事故风险隐患辨识不到位，对施工人员安全技术交底不到位，对事故的发生负有责任，建议霖澧公司依据企业规章制度予以处理。</w:t>
      </w:r>
    </w:p>
    <w:p>
      <w:pPr>
        <w:pStyle w:val="3"/>
        <w:snapToGrid w:val="0"/>
        <w:spacing w:before="0" w:after="0" w:line="560" w:lineRule="exact"/>
        <w:ind w:firstLine="600" w:firstLineChars="200"/>
        <w:rPr>
          <w:rFonts w:ascii="楷体_GB2312" w:eastAsia="楷体_GB2312"/>
          <w:b w:val="0"/>
          <w:sz w:val="30"/>
          <w:szCs w:val="30"/>
        </w:rPr>
      </w:pPr>
      <w:r>
        <w:rPr>
          <w:rFonts w:hint="eastAsia" w:ascii="楷体_GB2312" w:eastAsia="楷体_GB2312"/>
          <w:b w:val="0"/>
          <w:sz w:val="30"/>
          <w:szCs w:val="30"/>
        </w:rPr>
        <w:t>（二）对事故单位的责任认定和处理建议</w:t>
      </w:r>
    </w:p>
    <w:p>
      <w:pPr>
        <w:ind w:firstLine="600" w:firstLineChars="200"/>
        <w:rPr>
          <w:rFonts w:ascii="仿宋_GB2312" w:eastAsia="仿宋_GB2312"/>
          <w:sz w:val="30"/>
          <w:szCs w:val="30"/>
        </w:rPr>
      </w:pPr>
      <w:r>
        <w:rPr>
          <w:rFonts w:hint="eastAsia" w:ascii="仿宋_GB2312" w:eastAsia="仿宋_GB2312"/>
          <w:sz w:val="30"/>
          <w:szCs w:val="30"/>
        </w:rPr>
        <w:t>霖澧公司事故风险隐患辨识不到位，安排作业时未考虑到施工人员到防臭风管平台上作业的情况，没有落实相应的危险因素和防范措施安全告知交底。违反了《中华人民共和国安全生产法》第四十四条第一款和《上海市安全生产条例》第四十八条第二款的规定，对事故的发生负有责任。建议区应急管理局依法予以行政处罚。</w:t>
      </w:r>
    </w:p>
    <w:p>
      <w:pPr>
        <w:pStyle w:val="2"/>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七、整改防范措施建议</w:t>
      </w:r>
    </w:p>
    <w:p>
      <w:pPr>
        <w:adjustRightInd w:val="0"/>
        <w:snapToGrid w:val="0"/>
        <w:spacing w:line="6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w:t>
      </w:r>
      <w:r>
        <w:rPr>
          <w:rFonts w:hint="eastAsia" w:ascii="仿宋_GB2312" w:eastAsia="仿宋_GB2312"/>
          <w:sz w:val="30"/>
          <w:szCs w:val="30"/>
        </w:rPr>
        <w:t>霖澧公司</w:t>
      </w:r>
      <w:r>
        <w:rPr>
          <w:rFonts w:hint="eastAsia" w:ascii="仿宋_GB2312" w:hAnsi="仿宋_GB2312" w:eastAsia="仿宋_GB2312" w:cs="仿宋_GB2312"/>
          <w:sz w:val="30"/>
          <w:szCs w:val="30"/>
        </w:rPr>
        <w:t>要认真吸取事故教训，进一步加强施工项目管理，进一步加强安全风险隐患排查治理工作，及时发现和消除施工现场存在的安全隐患，针对性落实安全防护措施；进一步加强从业人员的安全教育培训，全面告知作业场所和工作岗位存在的危险因素、防范措施以及事故应急措施；加强施工现场管理，确保操作规程的遵守和安全措施的落实。</w:t>
      </w:r>
    </w:p>
    <w:p>
      <w:pPr>
        <w:adjustRightInd w:val="0"/>
        <w:snapToGrid w:val="0"/>
        <w:spacing w:line="6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eastAsia="仿宋_GB2312"/>
          <w:sz w:val="30"/>
          <w:szCs w:val="30"/>
        </w:rPr>
        <w:t>机施公司</w:t>
      </w:r>
      <w:r>
        <w:rPr>
          <w:rFonts w:hint="eastAsia" w:ascii="仿宋_GB2312" w:hAnsi="仿宋_GB2312" w:eastAsia="仿宋_GB2312" w:cs="仿宋_GB2312"/>
          <w:sz w:val="30"/>
          <w:szCs w:val="30"/>
        </w:rPr>
        <w:t>要进一步强化履行施工项目总承包安全管理责任，进一步加强安全风险分级管控和隐患排查治理工作，及时发现和消除各类的事故隐患；加强施工现场安全管理，及时发现和制止违规违章作业行为。</w:t>
      </w:r>
    </w:p>
    <w:p>
      <w:pPr>
        <w:adjustRightInd w:val="0"/>
        <w:snapToGrid w:val="0"/>
        <w:spacing w:line="600" w:lineRule="exact"/>
        <w:ind w:firstLine="600" w:firstLineChars="200"/>
        <w:jc w:val="left"/>
        <w:rPr>
          <w:rFonts w:ascii="仿宋_GB2312" w:hAnsi="仿宋_GB2312" w:eastAsia="仿宋_GB2312" w:cs="仿宋_GB2312"/>
          <w:sz w:val="30"/>
          <w:szCs w:val="30"/>
        </w:rPr>
      </w:pPr>
    </w:p>
    <w:p>
      <w:pPr>
        <w:wordWrap w:val="0"/>
        <w:adjustRightInd w:val="0"/>
        <w:snapToGrid w:val="0"/>
        <w:spacing w:line="600" w:lineRule="exact"/>
        <w:ind w:firstLine="600" w:firstLineChars="200"/>
        <w:jc w:val="right"/>
        <w:rPr>
          <w:rFonts w:ascii="仿宋_GB2312" w:eastAsia="仿宋_GB2312"/>
          <w:sz w:val="30"/>
          <w:szCs w:val="30"/>
        </w:rPr>
      </w:pPr>
      <w:r>
        <w:rPr>
          <w:rFonts w:hint="eastAsia" w:ascii="仿宋_GB2312" w:eastAsia="仿宋_GB2312"/>
          <w:sz w:val="30"/>
          <w:szCs w:val="30"/>
        </w:rPr>
        <w:t xml:space="preserve">“3.16”高处坠落死亡事故调查组   </w:t>
      </w:r>
    </w:p>
    <w:p>
      <w:pPr>
        <w:widowControl/>
        <w:jc w:val="center"/>
        <w:rPr>
          <w:rFonts w:ascii="仿宋_GB2312" w:eastAsia="仿宋_GB2312"/>
          <w:sz w:val="30"/>
          <w:szCs w:val="30"/>
        </w:rPr>
      </w:pPr>
      <w:r>
        <w:rPr>
          <w:rFonts w:hint="eastAsia" w:ascii="仿宋_GB2312" w:eastAsia="仿宋_GB2312"/>
          <w:sz w:val="30"/>
          <w:szCs w:val="30"/>
        </w:rPr>
        <w:t xml:space="preserve">                       2022年8月5日</w:t>
      </w:r>
    </w:p>
    <w:p>
      <w:pPr>
        <w:widowControl/>
        <w:jc w:val="center"/>
        <w:rPr>
          <w:rFonts w:ascii="方正小标宋简体" w:hAnsi="宋体" w:eastAsia="方正小标宋简体"/>
          <w:sz w:val="36"/>
          <w:szCs w:val="36"/>
        </w:rPr>
      </w:pPr>
      <w:r>
        <w:rPr>
          <w:rFonts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“3.16”高处坠落死亡事故</w:t>
      </w:r>
      <w:r>
        <w:rPr>
          <w:rFonts w:hint="eastAsia" w:ascii="方正小标宋简体" w:hAnsi="宋体" w:eastAsia="方正小标宋简体"/>
          <w:sz w:val="36"/>
          <w:szCs w:val="36"/>
        </w:rPr>
        <w:t>调查组</w:t>
      </w:r>
    </w:p>
    <w:p>
      <w:pPr>
        <w:spacing w:line="600" w:lineRule="exact"/>
        <w:ind w:firstLine="280" w:firstLineChars="100"/>
        <w:rPr>
          <w:rFonts w:ascii="仿宋_GB2312" w:eastAsia="仿宋_GB2312"/>
          <w:color w:val="000000"/>
          <w:sz w:val="28"/>
          <w:szCs w:val="2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496"/>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78" w:type="dxa"/>
            <w:vAlign w:val="bottom"/>
          </w:tcPr>
          <w:p>
            <w:pPr>
              <w:adjustRightInd w:val="0"/>
              <w:snapToGrid w:val="0"/>
              <w:spacing w:line="360" w:lineRule="auto"/>
              <w:jc w:val="center"/>
              <w:rPr>
                <w:rFonts w:ascii="仿宋_GB2312" w:eastAsia="仿宋_GB2312"/>
                <w:bCs/>
                <w:sz w:val="30"/>
              </w:rPr>
            </w:pPr>
            <w:r>
              <w:rPr>
                <w:rFonts w:hint="eastAsia" w:ascii="仿宋_GB2312" w:eastAsia="仿宋_GB2312"/>
                <w:bCs/>
                <w:sz w:val="30"/>
              </w:rPr>
              <w:t>成 员</w:t>
            </w:r>
          </w:p>
        </w:tc>
        <w:tc>
          <w:tcPr>
            <w:tcW w:w="4496" w:type="dxa"/>
            <w:vAlign w:val="bottom"/>
          </w:tcPr>
          <w:p>
            <w:pPr>
              <w:adjustRightInd w:val="0"/>
              <w:snapToGrid w:val="0"/>
              <w:spacing w:line="360" w:lineRule="auto"/>
              <w:jc w:val="center"/>
              <w:rPr>
                <w:rFonts w:ascii="仿宋_GB2312" w:eastAsia="仿宋_GB2312"/>
                <w:bCs/>
                <w:sz w:val="30"/>
              </w:rPr>
            </w:pPr>
            <w:r>
              <w:rPr>
                <w:rFonts w:hint="eastAsia" w:ascii="仿宋_GB2312" w:eastAsia="仿宋_GB2312"/>
                <w:bCs/>
                <w:sz w:val="30"/>
              </w:rPr>
              <w:t>工作单位</w:t>
            </w:r>
          </w:p>
        </w:tc>
        <w:tc>
          <w:tcPr>
            <w:tcW w:w="2660" w:type="dxa"/>
            <w:vAlign w:val="center"/>
          </w:tcPr>
          <w:p>
            <w:pPr>
              <w:adjustRightInd w:val="0"/>
              <w:snapToGrid w:val="0"/>
              <w:spacing w:before="156" w:beforeLines="50" w:line="360" w:lineRule="auto"/>
              <w:jc w:val="center"/>
              <w:rPr>
                <w:rFonts w:ascii="仿宋_GB2312" w:eastAsia="仿宋_GB2312"/>
                <w:bCs/>
                <w:sz w:val="30"/>
              </w:rPr>
            </w:pPr>
            <w:r>
              <w:rPr>
                <w:rFonts w:hint="eastAsia" w:ascii="仿宋_GB2312" w:eastAsia="仿宋_GB2312"/>
                <w:bCs/>
                <w:sz w:val="30"/>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组长</w:t>
            </w:r>
          </w:p>
        </w:tc>
        <w:tc>
          <w:tcPr>
            <w:tcW w:w="4496" w:type="dxa"/>
            <w:vAlign w:val="center"/>
          </w:tcPr>
          <w:p>
            <w:pPr>
              <w:adjustRightInd w:val="0"/>
              <w:snapToGrid w:val="0"/>
              <w:jc w:val="left"/>
              <w:rPr>
                <w:rFonts w:ascii="仿宋_GB2312" w:eastAsia="仿宋_GB2312"/>
                <w:sz w:val="30"/>
              </w:rPr>
            </w:pPr>
            <w:r>
              <w:rPr>
                <w:rFonts w:hint="eastAsia" w:ascii="仿宋_GB2312" w:eastAsia="仿宋_GB2312"/>
                <w:sz w:val="30"/>
              </w:rPr>
              <w:t>浦东新区应急管理局</w:t>
            </w:r>
          </w:p>
        </w:tc>
        <w:tc>
          <w:tcPr>
            <w:tcW w:w="2660" w:type="dxa"/>
            <w:vAlign w:val="center"/>
          </w:tcPr>
          <w:p>
            <w:pPr>
              <w:adjustRightInd w:val="0"/>
              <w:snapToGrid w:val="0"/>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jc w:val="left"/>
              <w:rPr>
                <w:rFonts w:ascii="仿宋_GB2312" w:eastAsia="仿宋_GB2312"/>
                <w:sz w:val="30"/>
              </w:rPr>
            </w:pPr>
            <w:r>
              <w:rPr>
                <w:rFonts w:hint="eastAsia" w:ascii="仿宋_GB2312" w:eastAsia="仿宋_GB2312"/>
                <w:sz w:val="30"/>
              </w:rPr>
              <w:t>浦东新区应急管理局</w:t>
            </w:r>
          </w:p>
        </w:tc>
        <w:tc>
          <w:tcPr>
            <w:tcW w:w="2660" w:type="dxa"/>
            <w:vAlign w:val="center"/>
          </w:tcPr>
          <w:p>
            <w:pPr>
              <w:adjustRightInd w:val="0"/>
              <w:snapToGrid w:val="0"/>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jc w:val="left"/>
              <w:rPr>
                <w:rFonts w:ascii="仿宋_GB2312" w:eastAsia="仿宋_GB2312"/>
                <w:sz w:val="30"/>
              </w:rPr>
            </w:pPr>
            <w:r>
              <w:rPr>
                <w:rFonts w:hint="eastAsia" w:ascii="仿宋_GB2312" w:eastAsia="仿宋_GB2312"/>
                <w:sz w:val="30"/>
              </w:rPr>
              <w:t>浦东新区总工会</w:t>
            </w:r>
          </w:p>
        </w:tc>
        <w:tc>
          <w:tcPr>
            <w:tcW w:w="2660" w:type="dxa"/>
            <w:vAlign w:val="center"/>
          </w:tcPr>
          <w:p>
            <w:pPr>
              <w:adjustRightInd w:val="0"/>
              <w:snapToGrid w:val="0"/>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jc w:val="left"/>
              <w:rPr>
                <w:rFonts w:ascii="仿宋_GB2312" w:eastAsia="仿宋_GB2312"/>
                <w:sz w:val="30"/>
              </w:rPr>
            </w:pPr>
            <w:r>
              <w:rPr>
                <w:rFonts w:hint="eastAsia" w:ascii="仿宋_GB2312" w:eastAsia="仿宋_GB2312"/>
                <w:sz w:val="30"/>
                <w:szCs w:val="30"/>
              </w:rPr>
              <w:t>浦东新区建设和交通委员会</w:t>
            </w:r>
          </w:p>
        </w:tc>
        <w:tc>
          <w:tcPr>
            <w:tcW w:w="2660" w:type="dxa"/>
            <w:vAlign w:val="center"/>
          </w:tcPr>
          <w:p>
            <w:pPr>
              <w:adjustRightInd w:val="0"/>
              <w:snapToGrid w:val="0"/>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jc w:val="left"/>
              <w:rPr>
                <w:rFonts w:ascii="仿宋_GB2312" w:eastAsia="仿宋_GB2312"/>
                <w:sz w:val="30"/>
                <w:szCs w:val="30"/>
              </w:rPr>
            </w:pPr>
            <w:r>
              <w:rPr>
                <w:rFonts w:hint="eastAsia" w:ascii="仿宋_GB2312" w:eastAsia="仿宋_GB2312"/>
                <w:sz w:val="30"/>
                <w:szCs w:val="30"/>
              </w:rPr>
              <w:t>浦东新区生态环境局</w:t>
            </w:r>
          </w:p>
        </w:tc>
        <w:tc>
          <w:tcPr>
            <w:tcW w:w="2660" w:type="dxa"/>
            <w:vAlign w:val="center"/>
          </w:tcPr>
          <w:p>
            <w:pPr>
              <w:adjustRightInd w:val="0"/>
              <w:snapToGrid w:val="0"/>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rPr>
                <w:rFonts w:ascii="仿宋_GB2312" w:eastAsia="仿宋_GB2312"/>
                <w:sz w:val="30"/>
              </w:rPr>
            </w:pPr>
            <w:r>
              <w:rPr>
                <w:rFonts w:hint="eastAsia" w:ascii="仿宋_GB2312" w:eastAsia="仿宋_GB2312"/>
                <w:sz w:val="30"/>
              </w:rPr>
              <w:t>上海市公安局浦东分局</w:t>
            </w:r>
          </w:p>
        </w:tc>
        <w:tc>
          <w:tcPr>
            <w:tcW w:w="2660" w:type="dxa"/>
            <w:vAlign w:val="center"/>
          </w:tcPr>
          <w:p>
            <w:pPr>
              <w:adjustRightInd w:val="0"/>
              <w:snapToGrid w:val="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jc w:val="left"/>
              <w:rPr>
                <w:rFonts w:ascii="仿宋_GB2312" w:eastAsia="仿宋_GB2312"/>
                <w:sz w:val="30"/>
              </w:rPr>
            </w:pPr>
            <w:r>
              <w:rPr>
                <w:rFonts w:hint="eastAsia" w:ascii="仿宋_GB2312" w:eastAsia="仿宋_GB2312"/>
                <w:sz w:val="30"/>
              </w:rPr>
              <w:t>浦东新区监察委员会</w:t>
            </w:r>
          </w:p>
        </w:tc>
        <w:tc>
          <w:tcPr>
            <w:tcW w:w="2660" w:type="dxa"/>
            <w:vAlign w:val="center"/>
          </w:tcPr>
          <w:p>
            <w:pPr>
              <w:adjustRightInd w:val="0"/>
              <w:snapToGrid w:val="0"/>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496" w:type="dxa"/>
            <w:vAlign w:val="center"/>
          </w:tcPr>
          <w:p>
            <w:pPr>
              <w:adjustRightInd w:val="0"/>
              <w:snapToGrid w:val="0"/>
              <w:jc w:val="left"/>
              <w:rPr>
                <w:rFonts w:ascii="仿宋_GB2312" w:eastAsia="仿宋_GB2312"/>
                <w:sz w:val="30"/>
              </w:rPr>
            </w:pPr>
            <w:r>
              <w:rPr>
                <w:rFonts w:hint="eastAsia" w:ascii="仿宋_GB2312" w:eastAsia="仿宋_GB2312"/>
                <w:sz w:val="30"/>
              </w:rPr>
              <w:t>老港镇人民政府</w:t>
            </w:r>
          </w:p>
        </w:tc>
        <w:tc>
          <w:tcPr>
            <w:tcW w:w="2660" w:type="dxa"/>
            <w:vAlign w:val="center"/>
          </w:tcPr>
          <w:p>
            <w:pPr>
              <w:adjustRightInd w:val="0"/>
              <w:snapToGrid w:val="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spacing w:line="360" w:lineRule="auto"/>
              <w:jc w:val="center"/>
              <w:rPr>
                <w:rFonts w:ascii="仿宋_GB2312" w:eastAsia="仿宋_GB2312"/>
                <w:sz w:val="30"/>
              </w:rPr>
            </w:pPr>
          </w:p>
        </w:tc>
        <w:tc>
          <w:tcPr>
            <w:tcW w:w="4496" w:type="dxa"/>
            <w:vAlign w:val="center"/>
          </w:tcPr>
          <w:p>
            <w:pPr>
              <w:adjustRightInd w:val="0"/>
              <w:snapToGrid w:val="0"/>
              <w:spacing w:line="360" w:lineRule="auto"/>
              <w:ind w:firstLine="480" w:firstLineChars="160"/>
              <w:rPr>
                <w:rFonts w:ascii="仿宋_GB2312" w:eastAsia="仿宋_GB2312"/>
                <w:sz w:val="30"/>
              </w:rPr>
            </w:pPr>
          </w:p>
        </w:tc>
        <w:tc>
          <w:tcPr>
            <w:tcW w:w="2660" w:type="dxa"/>
            <w:vAlign w:val="center"/>
          </w:tcPr>
          <w:p>
            <w:pPr>
              <w:adjustRightInd w:val="0"/>
              <w:snapToGrid w:val="0"/>
              <w:spacing w:line="360" w:lineRule="auto"/>
              <w:jc w:val="center"/>
              <w:rPr>
                <w:rFonts w:ascii="仿宋_GB2312" w:eastAsia="仿宋_GB2312"/>
                <w:sz w:val="30"/>
              </w:rPr>
            </w:pPr>
          </w:p>
        </w:tc>
      </w:tr>
    </w:tbl>
    <w:p>
      <w:pPr>
        <w:spacing w:line="600" w:lineRule="exact"/>
        <w:ind w:firstLine="280" w:firstLineChars="100"/>
        <w:rPr>
          <w:rFonts w:ascii="仿宋_GB2312" w:eastAsia="仿宋_GB2312"/>
          <w:color w:val="000000"/>
          <w:sz w:val="28"/>
          <w:szCs w:val="28"/>
        </w:rPr>
      </w:pPr>
    </w:p>
    <w:p>
      <w:pPr>
        <w:spacing w:line="600" w:lineRule="exact"/>
        <w:ind w:firstLine="280" w:firstLineChars="100"/>
        <w:rPr>
          <w:rFonts w:ascii="仿宋_GB2312" w:eastAsia="仿宋_GB2312"/>
          <w:color w:val="000000"/>
          <w:sz w:val="28"/>
          <w:szCs w:val="28"/>
        </w:rPr>
      </w:pPr>
    </w:p>
    <w:p>
      <w:pPr>
        <w:spacing w:line="560" w:lineRule="exact"/>
        <w:ind w:firstLine="280" w:firstLineChars="100"/>
        <w:rPr>
          <w:rFonts w:ascii="仿宋_GB2312" w:eastAsia="仿宋_GB2312"/>
          <w:color w:val="000000"/>
          <w:sz w:val="28"/>
          <w:szCs w:val="28"/>
        </w:rPr>
      </w:pPr>
      <w:r>
        <w:rPr>
          <w:rFonts w:hint="eastAsia" w:ascii="仿宋_GB2312" w:eastAsia="仿宋_GB2312"/>
          <w:color w:val="000000"/>
          <w:sz w:val="28"/>
          <w:szCs w:val="28"/>
        </w:rPr>
        <w:t>讨论时间：2022年8月5日</w:t>
      </w:r>
    </w:p>
    <w:p>
      <w:pPr>
        <w:spacing w:line="560" w:lineRule="exact"/>
        <w:ind w:firstLine="280" w:firstLineChars="100"/>
        <w:rPr>
          <w:rFonts w:ascii="仿宋_GB2312" w:eastAsia="仿宋_GB2312"/>
          <w:color w:val="000000"/>
          <w:sz w:val="28"/>
          <w:szCs w:val="28"/>
        </w:rPr>
      </w:pPr>
      <w:r>
        <w:rPr>
          <w:rFonts w:hint="eastAsia" w:ascii="仿宋_GB2312" w:eastAsia="仿宋_GB2312"/>
          <w:color w:val="000000"/>
          <w:sz w:val="28"/>
          <w:szCs w:val="28"/>
        </w:rPr>
        <w:t>讨论地点：迎春路520号4楼C区 116会议室</w:t>
      </w:r>
    </w:p>
    <w:p>
      <w:pPr>
        <w:spacing w:line="560" w:lineRule="exact"/>
        <w:ind w:firstLine="300" w:firstLineChars="100"/>
        <w:rPr>
          <w:rFonts w:ascii="仿宋_GB2312" w:eastAsia="仿宋_GB2312"/>
          <w:sz w:val="30"/>
          <w:szCs w:val="30"/>
        </w:rPr>
      </w:pPr>
    </w:p>
    <w:p>
      <w:pPr>
        <w:wordWrap w:val="0"/>
        <w:spacing w:line="600" w:lineRule="exact"/>
        <w:rPr>
          <w:rFonts w:ascii="仿宋_GB2312" w:eastAsia="仿宋_GB2312"/>
          <w:sz w:val="30"/>
          <w:szCs w:val="30"/>
        </w:rPr>
      </w:pPr>
    </w:p>
    <w:p>
      <w:pPr>
        <w:wordWrap w:val="0"/>
        <w:adjustRightInd w:val="0"/>
        <w:snapToGrid w:val="0"/>
        <w:spacing w:line="600" w:lineRule="exact"/>
        <w:ind w:firstLine="600" w:firstLineChars="200"/>
        <w:rPr>
          <w:rFonts w:ascii="仿宋_GB2312" w:eastAsia="仿宋_GB2312"/>
          <w:sz w:val="30"/>
          <w:szCs w:val="30"/>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1</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fldChar w:fldCharType="begin"/>
    </w:r>
    <w:r>
      <w:rPr>
        <w:rStyle w:val="10"/>
      </w:rPr>
      <w:instrText xml:space="preserve">PAGE  </w:instrTex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NmNiYzY0NDVmODJhNzA0ZWJkZDhkNGRhYTRiM2EifQ=="/>
  </w:docVars>
  <w:rsids>
    <w:rsidRoot w:val="00172A27"/>
    <w:rsid w:val="0000080C"/>
    <w:rsid w:val="000013A1"/>
    <w:rsid w:val="00002661"/>
    <w:rsid w:val="0000319A"/>
    <w:rsid w:val="00003B3D"/>
    <w:rsid w:val="00003E0B"/>
    <w:rsid w:val="00004B85"/>
    <w:rsid w:val="00007F45"/>
    <w:rsid w:val="00013540"/>
    <w:rsid w:val="00014DEC"/>
    <w:rsid w:val="000157EB"/>
    <w:rsid w:val="00017BB1"/>
    <w:rsid w:val="00017C37"/>
    <w:rsid w:val="00017CF1"/>
    <w:rsid w:val="00025299"/>
    <w:rsid w:val="0002585A"/>
    <w:rsid w:val="0002715C"/>
    <w:rsid w:val="0002799D"/>
    <w:rsid w:val="00027D39"/>
    <w:rsid w:val="0003366A"/>
    <w:rsid w:val="00034C40"/>
    <w:rsid w:val="00037E98"/>
    <w:rsid w:val="000410AD"/>
    <w:rsid w:val="000415B8"/>
    <w:rsid w:val="00041FD2"/>
    <w:rsid w:val="00044739"/>
    <w:rsid w:val="00050B73"/>
    <w:rsid w:val="0005390F"/>
    <w:rsid w:val="00056A29"/>
    <w:rsid w:val="000574DA"/>
    <w:rsid w:val="000612A6"/>
    <w:rsid w:val="00061D27"/>
    <w:rsid w:val="00063F72"/>
    <w:rsid w:val="0007106B"/>
    <w:rsid w:val="000722CC"/>
    <w:rsid w:val="0007235B"/>
    <w:rsid w:val="000726B6"/>
    <w:rsid w:val="00074BA4"/>
    <w:rsid w:val="0007659B"/>
    <w:rsid w:val="000765AA"/>
    <w:rsid w:val="00077089"/>
    <w:rsid w:val="00077186"/>
    <w:rsid w:val="00084D7A"/>
    <w:rsid w:val="00084EE2"/>
    <w:rsid w:val="000852EE"/>
    <w:rsid w:val="0008571F"/>
    <w:rsid w:val="00087C55"/>
    <w:rsid w:val="00087C80"/>
    <w:rsid w:val="00087DFE"/>
    <w:rsid w:val="00091FFC"/>
    <w:rsid w:val="0009521C"/>
    <w:rsid w:val="000A137C"/>
    <w:rsid w:val="000A17B0"/>
    <w:rsid w:val="000A35D0"/>
    <w:rsid w:val="000A73F7"/>
    <w:rsid w:val="000B1F10"/>
    <w:rsid w:val="000B68E8"/>
    <w:rsid w:val="000B6DB6"/>
    <w:rsid w:val="000B6EDA"/>
    <w:rsid w:val="000B772E"/>
    <w:rsid w:val="000C4ECD"/>
    <w:rsid w:val="000D2051"/>
    <w:rsid w:val="000D39BB"/>
    <w:rsid w:val="000D41A8"/>
    <w:rsid w:val="000D574F"/>
    <w:rsid w:val="000E1905"/>
    <w:rsid w:val="000E4344"/>
    <w:rsid w:val="000E454B"/>
    <w:rsid w:val="000E5523"/>
    <w:rsid w:val="000E56FC"/>
    <w:rsid w:val="000E5985"/>
    <w:rsid w:val="000E6ACC"/>
    <w:rsid w:val="000F32C5"/>
    <w:rsid w:val="00101EA2"/>
    <w:rsid w:val="00105A31"/>
    <w:rsid w:val="001079F6"/>
    <w:rsid w:val="00110C37"/>
    <w:rsid w:val="00112A99"/>
    <w:rsid w:val="0011550E"/>
    <w:rsid w:val="00116E9E"/>
    <w:rsid w:val="001204FC"/>
    <w:rsid w:val="00120E98"/>
    <w:rsid w:val="00124656"/>
    <w:rsid w:val="001259CB"/>
    <w:rsid w:val="0012607C"/>
    <w:rsid w:val="00131486"/>
    <w:rsid w:val="001337F3"/>
    <w:rsid w:val="001339DB"/>
    <w:rsid w:val="001341DD"/>
    <w:rsid w:val="00134960"/>
    <w:rsid w:val="00134B16"/>
    <w:rsid w:val="00135514"/>
    <w:rsid w:val="001368CD"/>
    <w:rsid w:val="001372F4"/>
    <w:rsid w:val="0013750E"/>
    <w:rsid w:val="00140D94"/>
    <w:rsid w:val="001430FE"/>
    <w:rsid w:val="001450E8"/>
    <w:rsid w:val="00145644"/>
    <w:rsid w:val="00145C14"/>
    <w:rsid w:val="00147468"/>
    <w:rsid w:val="00147E5B"/>
    <w:rsid w:val="00152098"/>
    <w:rsid w:val="0015349F"/>
    <w:rsid w:val="00154DCE"/>
    <w:rsid w:val="00162354"/>
    <w:rsid w:val="00164AD6"/>
    <w:rsid w:val="00166E30"/>
    <w:rsid w:val="00170C89"/>
    <w:rsid w:val="00172A27"/>
    <w:rsid w:val="0018293B"/>
    <w:rsid w:val="00184C95"/>
    <w:rsid w:val="00186361"/>
    <w:rsid w:val="00191D69"/>
    <w:rsid w:val="001933FC"/>
    <w:rsid w:val="0019353E"/>
    <w:rsid w:val="00196B8B"/>
    <w:rsid w:val="001A2E2D"/>
    <w:rsid w:val="001A3993"/>
    <w:rsid w:val="001A431C"/>
    <w:rsid w:val="001A4A73"/>
    <w:rsid w:val="001A5663"/>
    <w:rsid w:val="001A5B0E"/>
    <w:rsid w:val="001A69BD"/>
    <w:rsid w:val="001B04C2"/>
    <w:rsid w:val="001B350D"/>
    <w:rsid w:val="001B627C"/>
    <w:rsid w:val="001C1254"/>
    <w:rsid w:val="001C5CE8"/>
    <w:rsid w:val="001C750A"/>
    <w:rsid w:val="001C78EE"/>
    <w:rsid w:val="001D5692"/>
    <w:rsid w:val="001D5E6F"/>
    <w:rsid w:val="001E5C8B"/>
    <w:rsid w:val="001F04F8"/>
    <w:rsid w:val="001F094D"/>
    <w:rsid w:val="001F33C5"/>
    <w:rsid w:val="001F4D5E"/>
    <w:rsid w:val="001F65E6"/>
    <w:rsid w:val="001F7ABF"/>
    <w:rsid w:val="00200F44"/>
    <w:rsid w:val="002013A5"/>
    <w:rsid w:val="0020338B"/>
    <w:rsid w:val="00206B9B"/>
    <w:rsid w:val="00211390"/>
    <w:rsid w:val="00215018"/>
    <w:rsid w:val="00215C6C"/>
    <w:rsid w:val="002165D1"/>
    <w:rsid w:val="00216A8A"/>
    <w:rsid w:val="00220597"/>
    <w:rsid w:val="00220DC4"/>
    <w:rsid w:val="00221F43"/>
    <w:rsid w:val="0022298E"/>
    <w:rsid w:val="00222E63"/>
    <w:rsid w:val="0022436C"/>
    <w:rsid w:val="00227DEB"/>
    <w:rsid w:val="002302D5"/>
    <w:rsid w:val="0023125F"/>
    <w:rsid w:val="00231D4C"/>
    <w:rsid w:val="0023355B"/>
    <w:rsid w:val="00234376"/>
    <w:rsid w:val="00236733"/>
    <w:rsid w:val="00240076"/>
    <w:rsid w:val="00242A77"/>
    <w:rsid w:val="002444F2"/>
    <w:rsid w:val="0024708E"/>
    <w:rsid w:val="00247090"/>
    <w:rsid w:val="00250F2D"/>
    <w:rsid w:val="00251EF3"/>
    <w:rsid w:val="00252E9B"/>
    <w:rsid w:val="0025354E"/>
    <w:rsid w:val="00254BA9"/>
    <w:rsid w:val="002556CC"/>
    <w:rsid w:val="00255932"/>
    <w:rsid w:val="002566B4"/>
    <w:rsid w:val="00256863"/>
    <w:rsid w:val="00261A87"/>
    <w:rsid w:val="00263168"/>
    <w:rsid w:val="0026466D"/>
    <w:rsid w:val="0026475B"/>
    <w:rsid w:val="00264C78"/>
    <w:rsid w:val="00265F38"/>
    <w:rsid w:val="00266249"/>
    <w:rsid w:val="00274BD9"/>
    <w:rsid w:val="00275D73"/>
    <w:rsid w:val="00282297"/>
    <w:rsid w:val="00283E00"/>
    <w:rsid w:val="002871D6"/>
    <w:rsid w:val="00287F2A"/>
    <w:rsid w:val="00292280"/>
    <w:rsid w:val="002938C8"/>
    <w:rsid w:val="002972D5"/>
    <w:rsid w:val="00297438"/>
    <w:rsid w:val="002978AE"/>
    <w:rsid w:val="002A07BF"/>
    <w:rsid w:val="002A29C3"/>
    <w:rsid w:val="002A33AA"/>
    <w:rsid w:val="002B4A0B"/>
    <w:rsid w:val="002B650B"/>
    <w:rsid w:val="002B788B"/>
    <w:rsid w:val="002C339B"/>
    <w:rsid w:val="002C544C"/>
    <w:rsid w:val="002C7C28"/>
    <w:rsid w:val="002C7DCF"/>
    <w:rsid w:val="002C7FBC"/>
    <w:rsid w:val="002D0FE9"/>
    <w:rsid w:val="002D1840"/>
    <w:rsid w:val="002D2032"/>
    <w:rsid w:val="002D2821"/>
    <w:rsid w:val="002D53B3"/>
    <w:rsid w:val="002D5A1B"/>
    <w:rsid w:val="002D6C2B"/>
    <w:rsid w:val="002E05E8"/>
    <w:rsid w:val="002E45C2"/>
    <w:rsid w:val="002E676E"/>
    <w:rsid w:val="002E7127"/>
    <w:rsid w:val="002E7C53"/>
    <w:rsid w:val="002E7E90"/>
    <w:rsid w:val="002F05AF"/>
    <w:rsid w:val="002F3956"/>
    <w:rsid w:val="002F6AB1"/>
    <w:rsid w:val="002F7883"/>
    <w:rsid w:val="00300B43"/>
    <w:rsid w:val="00301B74"/>
    <w:rsid w:val="003027F5"/>
    <w:rsid w:val="0030721B"/>
    <w:rsid w:val="003162E9"/>
    <w:rsid w:val="00316460"/>
    <w:rsid w:val="0031679B"/>
    <w:rsid w:val="00322078"/>
    <w:rsid w:val="00325281"/>
    <w:rsid w:val="00327E05"/>
    <w:rsid w:val="00332FB9"/>
    <w:rsid w:val="00334DA0"/>
    <w:rsid w:val="00334F92"/>
    <w:rsid w:val="003368A7"/>
    <w:rsid w:val="0034118A"/>
    <w:rsid w:val="00341A93"/>
    <w:rsid w:val="00341AA8"/>
    <w:rsid w:val="00346681"/>
    <w:rsid w:val="00355DCD"/>
    <w:rsid w:val="00357E67"/>
    <w:rsid w:val="00360065"/>
    <w:rsid w:val="0036302F"/>
    <w:rsid w:val="00366468"/>
    <w:rsid w:val="00366C90"/>
    <w:rsid w:val="00372EE6"/>
    <w:rsid w:val="00374089"/>
    <w:rsid w:val="003741AA"/>
    <w:rsid w:val="0038104E"/>
    <w:rsid w:val="00382084"/>
    <w:rsid w:val="0038476E"/>
    <w:rsid w:val="00384B7F"/>
    <w:rsid w:val="0039138C"/>
    <w:rsid w:val="00391B6A"/>
    <w:rsid w:val="00393260"/>
    <w:rsid w:val="00393B39"/>
    <w:rsid w:val="00393C45"/>
    <w:rsid w:val="00393FF1"/>
    <w:rsid w:val="003A351B"/>
    <w:rsid w:val="003A6EE8"/>
    <w:rsid w:val="003A768F"/>
    <w:rsid w:val="003A7D58"/>
    <w:rsid w:val="003B0FC8"/>
    <w:rsid w:val="003B1D10"/>
    <w:rsid w:val="003B205A"/>
    <w:rsid w:val="003B27F8"/>
    <w:rsid w:val="003B6FAF"/>
    <w:rsid w:val="003C0B61"/>
    <w:rsid w:val="003C21BA"/>
    <w:rsid w:val="003C4C59"/>
    <w:rsid w:val="003C4DA3"/>
    <w:rsid w:val="003C5DC0"/>
    <w:rsid w:val="003C6DB0"/>
    <w:rsid w:val="003C7E1B"/>
    <w:rsid w:val="003D4F40"/>
    <w:rsid w:val="003D74CE"/>
    <w:rsid w:val="003D77B7"/>
    <w:rsid w:val="003E1D0A"/>
    <w:rsid w:val="003F11A5"/>
    <w:rsid w:val="003F27B8"/>
    <w:rsid w:val="003F3AE9"/>
    <w:rsid w:val="003F4EA9"/>
    <w:rsid w:val="00400EEA"/>
    <w:rsid w:val="004022F5"/>
    <w:rsid w:val="00402525"/>
    <w:rsid w:val="0040270B"/>
    <w:rsid w:val="00402EFC"/>
    <w:rsid w:val="00407E4F"/>
    <w:rsid w:val="00411F2E"/>
    <w:rsid w:val="00414EAE"/>
    <w:rsid w:val="0041640F"/>
    <w:rsid w:val="00421253"/>
    <w:rsid w:val="0042443F"/>
    <w:rsid w:val="00426851"/>
    <w:rsid w:val="00426CC1"/>
    <w:rsid w:val="00427B0E"/>
    <w:rsid w:val="00433355"/>
    <w:rsid w:val="0043641D"/>
    <w:rsid w:val="00436EF1"/>
    <w:rsid w:val="00441EEF"/>
    <w:rsid w:val="00442A88"/>
    <w:rsid w:val="00443171"/>
    <w:rsid w:val="00444848"/>
    <w:rsid w:val="0044664B"/>
    <w:rsid w:val="00451B8F"/>
    <w:rsid w:val="0045211E"/>
    <w:rsid w:val="00457B4F"/>
    <w:rsid w:val="00457DE8"/>
    <w:rsid w:val="00457F73"/>
    <w:rsid w:val="00461EED"/>
    <w:rsid w:val="00465627"/>
    <w:rsid w:val="004727D2"/>
    <w:rsid w:val="004749CF"/>
    <w:rsid w:val="00475284"/>
    <w:rsid w:val="00475C8C"/>
    <w:rsid w:val="00476DA4"/>
    <w:rsid w:val="00476F41"/>
    <w:rsid w:val="0048051A"/>
    <w:rsid w:val="00480AD9"/>
    <w:rsid w:val="0048597B"/>
    <w:rsid w:val="00491E19"/>
    <w:rsid w:val="00491F87"/>
    <w:rsid w:val="00492709"/>
    <w:rsid w:val="00493489"/>
    <w:rsid w:val="00493BE5"/>
    <w:rsid w:val="0049462C"/>
    <w:rsid w:val="00495702"/>
    <w:rsid w:val="004958FA"/>
    <w:rsid w:val="00496AF4"/>
    <w:rsid w:val="004A0BC8"/>
    <w:rsid w:val="004A4F21"/>
    <w:rsid w:val="004A6383"/>
    <w:rsid w:val="004A68F3"/>
    <w:rsid w:val="004A7DF8"/>
    <w:rsid w:val="004B081F"/>
    <w:rsid w:val="004B1875"/>
    <w:rsid w:val="004B2B37"/>
    <w:rsid w:val="004B41FF"/>
    <w:rsid w:val="004B7205"/>
    <w:rsid w:val="004C2139"/>
    <w:rsid w:val="004D180B"/>
    <w:rsid w:val="004D1F11"/>
    <w:rsid w:val="004E0CF3"/>
    <w:rsid w:val="004E219E"/>
    <w:rsid w:val="004E4E07"/>
    <w:rsid w:val="004E4EF5"/>
    <w:rsid w:val="004E6D48"/>
    <w:rsid w:val="004F29F8"/>
    <w:rsid w:val="004F4376"/>
    <w:rsid w:val="004F5E98"/>
    <w:rsid w:val="004F6054"/>
    <w:rsid w:val="00500075"/>
    <w:rsid w:val="00502014"/>
    <w:rsid w:val="00502C1B"/>
    <w:rsid w:val="00506317"/>
    <w:rsid w:val="0050694F"/>
    <w:rsid w:val="00507A6B"/>
    <w:rsid w:val="005110C8"/>
    <w:rsid w:val="0051165E"/>
    <w:rsid w:val="00511813"/>
    <w:rsid w:val="00515224"/>
    <w:rsid w:val="00516839"/>
    <w:rsid w:val="00517308"/>
    <w:rsid w:val="00517499"/>
    <w:rsid w:val="005175D7"/>
    <w:rsid w:val="0052266C"/>
    <w:rsid w:val="005254CB"/>
    <w:rsid w:val="00525991"/>
    <w:rsid w:val="0053014C"/>
    <w:rsid w:val="00531043"/>
    <w:rsid w:val="005328A4"/>
    <w:rsid w:val="00532BC7"/>
    <w:rsid w:val="00534E90"/>
    <w:rsid w:val="00537189"/>
    <w:rsid w:val="005374B7"/>
    <w:rsid w:val="0054052C"/>
    <w:rsid w:val="00541965"/>
    <w:rsid w:val="0054271F"/>
    <w:rsid w:val="00544066"/>
    <w:rsid w:val="005454F8"/>
    <w:rsid w:val="00545C38"/>
    <w:rsid w:val="00545D66"/>
    <w:rsid w:val="00545D90"/>
    <w:rsid w:val="00550F22"/>
    <w:rsid w:val="00552BC6"/>
    <w:rsid w:val="00555024"/>
    <w:rsid w:val="0056006F"/>
    <w:rsid w:val="00561C54"/>
    <w:rsid w:val="00564030"/>
    <w:rsid w:val="005659B0"/>
    <w:rsid w:val="005659B4"/>
    <w:rsid w:val="005667B9"/>
    <w:rsid w:val="005671BD"/>
    <w:rsid w:val="005702D7"/>
    <w:rsid w:val="00570FC2"/>
    <w:rsid w:val="00573258"/>
    <w:rsid w:val="00575D3A"/>
    <w:rsid w:val="005760C9"/>
    <w:rsid w:val="0057732B"/>
    <w:rsid w:val="00577AD6"/>
    <w:rsid w:val="00577FD8"/>
    <w:rsid w:val="00582C94"/>
    <w:rsid w:val="005831FA"/>
    <w:rsid w:val="0058627B"/>
    <w:rsid w:val="00593E40"/>
    <w:rsid w:val="00595B24"/>
    <w:rsid w:val="005979E6"/>
    <w:rsid w:val="005A1E6F"/>
    <w:rsid w:val="005A2FD9"/>
    <w:rsid w:val="005A427D"/>
    <w:rsid w:val="005A792C"/>
    <w:rsid w:val="005B1DC2"/>
    <w:rsid w:val="005B3DE7"/>
    <w:rsid w:val="005B3F9D"/>
    <w:rsid w:val="005B45EE"/>
    <w:rsid w:val="005B4C6D"/>
    <w:rsid w:val="005B5601"/>
    <w:rsid w:val="005B5C5B"/>
    <w:rsid w:val="005B6486"/>
    <w:rsid w:val="005C0B1D"/>
    <w:rsid w:val="005C47BD"/>
    <w:rsid w:val="005C495E"/>
    <w:rsid w:val="005C575B"/>
    <w:rsid w:val="005C5C42"/>
    <w:rsid w:val="005C7699"/>
    <w:rsid w:val="005C7733"/>
    <w:rsid w:val="005D01F3"/>
    <w:rsid w:val="005D10D9"/>
    <w:rsid w:val="005D1CB2"/>
    <w:rsid w:val="005D479B"/>
    <w:rsid w:val="005E0AD2"/>
    <w:rsid w:val="005E2882"/>
    <w:rsid w:val="005E5AC4"/>
    <w:rsid w:val="005E6116"/>
    <w:rsid w:val="005E7B2E"/>
    <w:rsid w:val="005F1354"/>
    <w:rsid w:val="005F177C"/>
    <w:rsid w:val="005F2055"/>
    <w:rsid w:val="005F4509"/>
    <w:rsid w:val="005F52BC"/>
    <w:rsid w:val="0060055A"/>
    <w:rsid w:val="00600874"/>
    <w:rsid w:val="00604D63"/>
    <w:rsid w:val="00605A1A"/>
    <w:rsid w:val="00605E41"/>
    <w:rsid w:val="0060782C"/>
    <w:rsid w:val="00607A43"/>
    <w:rsid w:val="00610CC6"/>
    <w:rsid w:val="00610D54"/>
    <w:rsid w:val="0061139A"/>
    <w:rsid w:val="006121C3"/>
    <w:rsid w:val="0061245C"/>
    <w:rsid w:val="006133C4"/>
    <w:rsid w:val="00614238"/>
    <w:rsid w:val="00615382"/>
    <w:rsid w:val="00615399"/>
    <w:rsid w:val="00615D36"/>
    <w:rsid w:val="006201BE"/>
    <w:rsid w:val="00623415"/>
    <w:rsid w:val="006241D0"/>
    <w:rsid w:val="00625FE7"/>
    <w:rsid w:val="0062722B"/>
    <w:rsid w:val="006309AE"/>
    <w:rsid w:val="00630E4F"/>
    <w:rsid w:val="00631D14"/>
    <w:rsid w:val="006360E5"/>
    <w:rsid w:val="00641B51"/>
    <w:rsid w:val="00641D2D"/>
    <w:rsid w:val="006420DD"/>
    <w:rsid w:val="00643333"/>
    <w:rsid w:val="006440DD"/>
    <w:rsid w:val="00651610"/>
    <w:rsid w:val="00651DF1"/>
    <w:rsid w:val="00652D28"/>
    <w:rsid w:val="00660615"/>
    <w:rsid w:val="00663ACF"/>
    <w:rsid w:val="006645BC"/>
    <w:rsid w:val="006651A5"/>
    <w:rsid w:val="00673A95"/>
    <w:rsid w:val="00676A6F"/>
    <w:rsid w:val="0068765D"/>
    <w:rsid w:val="006901AB"/>
    <w:rsid w:val="006904AC"/>
    <w:rsid w:val="0069089F"/>
    <w:rsid w:val="006945B6"/>
    <w:rsid w:val="006A0370"/>
    <w:rsid w:val="006A11D0"/>
    <w:rsid w:val="006A1740"/>
    <w:rsid w:val="006A19DE"/>
    <w:rsid w:val="006A1CBE"/>
    <w:rsid w:val="006A4A47"/>
    <w:rsid w:val="006A5387"/>
    <w:rsid w:val="006B08E0"/>
    <w:rsid w:val="006B20D4"/>
    <w:rsid w:val="006B6502"/>
    <w:rsid w:val="006B659B"/>
    <w:rsid w:val="006C19E2"/>
    <w:rsid w:val="006C2096"/>
    <w:rsid w:val="006C2F09"/>
    <w:rsid w:val="006C3071"/>
    <w:rsid w:val="006C3245"/>
    <w:rsid w:val="006D1282"/>
    <w:rsid w:val="006D31E5"/>
    <w:rsid w:val="006D39DF"/>
    <w:rsid w:val="006D7EF6"/>
    <w:rsid w:val="006E2CDA"/>
    <w:rsid w:val="006E3022"/>
    <w:rsid w:val="006E3218"/>
    <w:rsid w:val="006E4728"/>
    <w:rsid w:val="006E51DF"/>
    <w:rsid w:val="006E5E6C"/>
    <w:rsid w:val="006F1680"/>
    <w:rsid w:val="006F1C1F"/>
    <w:rsid w:val="006F4FDB"/>
    <w:rsid w:val="00705CEC"/>
    <w:rsid w:val="007078E6"/>
    <w:rsid w:val="007163B6"/>
    <w:rsid w:val="00720BE2"/>
    <w:rsid w:val="00721122"/>
    <w:rsid w:val="00721C83"/>
    <w:rsid w:val="00724AF0"/>
    <w:rsid w:val="007264DA"/>
    <w:rsid w:val="0072756F"/>
    <w:rsid w:val="007302F6"/>
    <w:rsid w:val="007323D4"/>
    <w:rsid w:val="00732B04"/>
    <w:rsid w:val="00734D04"/>
    <w:rsid w:val="007362C6"/>
    <w:rsid w:val="007378ED"/>
    <w:rsid w:val="0074043A"/>
    <w:rsid w:val="00740E10"/>
    <w:rsid w:val="0074136F"/>
    <w:rsid w:val="00743101"/>
    <w:rsid w:val="007442C8"/>
    <w:rsid w:val="007448DC"/>
    <w:rsid w:val="00744B33"/>
    <w:rsid w:val="007454A2"/>
    <w:rsid w:val="00747768"/>
    <w:rsid w:val="007479C6"/>
    <w:rsid w:val="00750C58"/>
    <w:rsid w:val="0075118F"/>
    <w:rsid w:val="00751E3C"/>
    <w:rsid w:val="0075270E"/>
    <w:rsid w:val="00755DE4"/>
    <w:rsid w:val="00757232"/>
    <w:rsid w:val="00757ED5"/>
    <w:rsid w:val="00760019"/>
    <w:rsid w:val="00765422"/>
    <w:rsid w:val="00767F6E"/>
    <w:rsid w:val="00772F77"/>
    <w:rsid w:val="00773C4E"/>
    <w:rsid w:val="00773C69"/>
    <w:rsid w:val="00774AFC"/>
    <w:rsid w:val="00776A5C"/>
    <w:rsid w:val="00780240"/>
    <w:rsid w:val="007819B1"/>
    <w:rsid w:val="00781AD4"/>
    <w:rsid w:val="00783208"/>
    <w:rsid w:val="00784575"/>
    <w:rsid w:val="00785CE7"/>
    <w:rsid w:val="0078663B"/>
    <w:rsid w:val="00786F05"/>
    <w:rsid w:val="00790508"/>
    <w:rsid w:val="00791EB5"/>
    <w:rsid w:val="0079223F"/>
    <w:rsid w:val="00792FB8"/>
    <w:rsid w:val="00793E55"/>
    <w:rsid w:val="00795985"/>
    <w:rsid w:val="00795A57"/>
    <w:rsid w:val="00797293"/>
    <w:rsid w:val="007A0722"/>
    <w:rsid w:val="007A23F0"/>
    <w:rsid w:val="007A3F89"/>
    <w:rsid w:val="007A415E"/>
    <w:rsid w:val="007A6189"/>
    <w:rsid w:val="007A6D4F"/>
    <w:rsid w:val="007B1A0D"/>
    <w:rsid w:val="007B4F72"/>
    <w:rsid w:val="007B62BA"/>
    <w:rsid w:val="007B72D6"/>
    <w:rsid w:val="007C32D1"/>
    <w:rsid w:val="007C635D"/>
    <w:rsid w:val="007D03BD"/>
    <w:rsid w:val="007D0D07"/>
    <w:rsid w:val="007D3A5B"/>
    <w:rsid w:val="007D7A87"/>
    <w:rsid w:val="007D7B36"/>
    <w:rsid w:val="007E170A"/>
    <w:rsid w:val="007E32F6"/>
    <w:rsid w:val="007E4A2B"/>
    <w:rsid w:val="007F0D97"/>
    <w:rsid w:val="007F2E40"/>
    <w:rsid w:val="007F4188"/>
    <w:rsid w:val="007F66F2"/>
    <w:rsid w:val="007F7762"/>
    <w:rsid w:val="007F7D9D"/>
    <w:rsid w:val="008006F6"/>
    <w:rsid w:val="00801F52"/>
    <w:rsid w:val="00807C55"/>
    <w:rsid w:val="008114C6"/>
    <w:rsid w:val="008131BC"/>
    <w:rsid w:val="0081395E"/>
    <w:rsid w:val="008154C2"/>
    <w:rsid w:val="008207CB"/>
    <w:rsid w:val="00821D1A"/>
    <w:rsid w:val="00821E26"/>
    <w:rsid w:val="00822B16"/>
    <w:rsid w:val="0082343B"/>
    <w:rsid w:val="0082532A"/>
    <w:rsid w:val="008262D8"/>
    <w:rsid w:val="0082767D"/>
    <w:rsid w:val="008335A3"/>
    <w:rsid w:val="0083558C"/>
    <w:rsid w:val="00837AB0"/>
    <w:rsid w:val="00837EB6"/>
    <w:rsid w:val="0084438F"/>
    <w:rsid w:val="008546F4"/>
    <w:rsid w:val="0085601D"/>
    <w:rsid w:val="00857378"/>
    <w:rsid w:val="008603A4"/>
    <w:rsid w:val="008603A8"/>
    <w:rsid w:val="00862BA5"/>
    <w:rsid w:val="0086728A"/>
    <w:rsid w:val="00870509"/>
    <w:rsid w:val="00875072"/>
    <w:rsid w:val="008750A8"/>
    <w:rsid w:val="00881B0C"/>
    <w:rsid w:val="00884050"/>
    <w:rsid w:val="00884162"/>
    <w:rsid w:val="008846EA"/>
    <w:rsid w:val="00884E17"/>
    <w:rsid w:val="008920DF"/>
    <w:rsid w:val="00892C1F"/>
    <w:rsid w:val="008948D2"/>
    <w:rsid w:val="00897C6F"/>
    <w:rsid w:val="008A1E91"/>
    <w:rsid w:val="008A37DC"/>
    <w:rsid w:val="008A577D"/>
    <w:rsid w:val="008A5A25"/>
    <w:rsid w:val="008A7F8E"/>
    <w:rsid w:val="008B2A3B"/>
    <w:rsid w:val="008B51C8"/>
    <w:rsid w:val="008B5721"/>
    <w:rsid w:val="008B6EA9"/>
    <w:rsid w:val="008B70DC"/>
    <w:rsid w:val="008B7160"/>
    <w:rsid w:val="008C2BB8"/>
    <w:rsid w:val="008C4886"/>
    <w:rsid w:val="008C4CF3"/>
    <w:rsid w:val="008D2370"/>
    <w:rsid w:val="008D5F7D"/>
    <w:rsid w:val="008D67D6"/>
    <w:rsid w:val="008D69E6"/>
    <w:rsid w:val="008D6DA1"/>
    <w:rsid w:val="008E1BD9"/>
    <w:rsid w:val="008E6AD4"/>
    <w:rsid w:val="008E76FD"/>
    <w:rsid w:val="008E7EF1"/>
    <w:rsid w:val="008F1E41"/>
    <w:rsid w:val="008F24AD"/>
    <w:rsid w:val="008F39C3"/>
    <w:rsid w:val="008F3C61"/>
    <w:rsid w:val="008F4FD9"/>
    <w:rsid w:val="008F7638"/>
    <w:rsid w:val="009007B6"/>
    <w:rsid w:val="00907883"/>
    <w:rsid w:val="009111A0"/>
    <w:rsid w:val="0091164B"/>
    <w:rsid w:val="00911F8E"/>
    <w:rsid w:val="00912CAE"/>
    <w:rsid w:val="009144F7"/>
    <w:rsid w:val="00921C17"/>
    <w:rsid w:val="00924AC3"/>
    <w:rsid w:val="00924D8A"/>
    <w:rsid w:val="00924FBF"/>
    <w:rsid w:val="00926018"/>
    <w:rsid w:val="00930EBD"/>
    <w:rsid w:val="00932405"/>
    <w:rsid w:val="009336CA"/>
    <w:rsid w:val="00933ED4"/>
    <w:rsid w:val="0093625E"/>
    <w:rsid w:val="0094058A"/>
    <w:rsid w:val="00942A99"/>
    <w:rsid w:val="009435E7"/>
    <w:rsid w:val="00943826"/>
    <w:rsid w:val="00945C87"/>
    <w:rsid w:val="00945CF7"/>
    <w:rsid w:val="00946039"/>
    <w:rsid w:val="0094727E"/>
    <w:rsid w:val="009503F6"/>
    <w:rsid w:val="00950603"/>
    <w:rsid w:val="00950D33"/>
    <w:rsid w:val="009548E9"/>
    <w:rsid w:val="00955A21"/>
    <w:rsid w:val="00957104"/>
    <w:rsid w:val="009573C2"/>
    <w:rsid w:val="00960828"/>
    <w:rsid w:val="00960892"/>
    <w:rsid w:val="00961EEB"/>
    <w:rsid w:val="00964E3B"/>
    <w:rsid w:val="00965CF4"/>
    <w:rsid w:val="009714F8"/>
    <w:rsid w:val="00971D77"/>
    <w:rsid w:val="00971E4D"/>
    <w:rsid w:val="0097224E"/>
    <w:rsid w:val="009731D6"/>
    <w:rsid w:val="00976D0E"/>
    <w:rsid w:val="00991879"/>
    <w:rsid w:val="00991D56"/>
    <w:rsid w:val="00992C91"/>
    <w:rsid w:val="00993016"/>
    <w:rsid w:val="009948F2"/>
    <w:rsid w:val="00994F83"/>
    <w:rsid w:val="0099788B"/>
    <w:rsid w:val="00997C4D"/>
    <w:rsid w:val="009A0B61"/>
    <w:rsid w:val="009A14A6"/>
    <w:rsid w:val="009A1B94"/>
    <w:rsid w:val="009A2421"/>
    <w:rsid w:val="009A2C05"/>
    <w:rsid w:val="009A36FA"/>
    <w:rsid w:val="009A3AE4"/>
    <w:rsid w:val="009A5394"/>
    <w:rsid w:val="009A5E01"/>
    <w:rsid w:val="009A65B6"/>
    <w:rsid w:val="009B0F9D"/>
    <w:rsid w:val="009B577A"/>
    <w:rsid w:val="009B6436"/>
    <w:rsid w:val="009C122D"/>
    <w:rsid w:val="009C7813"/>
    <w:rsid w:val="009C7E6B"/>
    <w:rsid w:val="009D3FC8"/>
    <w:rsid w:val="009D553C"/>
    <w:rsid w:val="009D5688"/>
    <w:rsid w:val="009D572C"/>
    <w:rsid w:val="009D5E68"/>
    <w:rsid w:val="009D6490"/>
    <w:rsid w:val="009D677B"/>
    <w:rsid w:val="009D799E"/>
    <w:rsid w:val="009D7F5E"/>
    <w:rsid w:val="009E0461"/>
    <w:rsid w:val="009E3625"/>
    <w:rsid w:val="009F10A1"/>
    <w:rsid w:val="009F1EEF"/>
    <w:rsid w:val="009F2AF0"/>
    <w:rsid w:val="00A00341"/>
    <w:rsid w:val="00A02469"/>
    <w:rsid w:val="00A0259D"/>
    <w:rsid w:val="00A049FF"/>
    <w:rsid w:val="00A05DCC"/>
    <w:rsid w:val="00A0661F"/>
    <w:rsid w:val="00A067AA"/>
    <w:rsid w:val="00A13ACF"/>
    <w:rsid w:val="00A13B4E"/>
    <w:rsid w:val="00A226B0"/>
    <w:rsid w:val="00A235C0"/>
    <w:rsid w:val="00A24A6C"/>
    <w:rsid w:val="00A31A1D"/>
    <w:rsid w:val="00A31A45"/>
    <w:rsid w:val="00A3426A"/>
    <w:rsid w:val="00A35259"/>
    <w:rsid w:val="00A409DF"/>
    <w:rsid w:val="00A41A50"/>
    <w:rsid w:val="00A4702F"/>
    <w:rsid w:val="00A57C98"/>
    <w:rsid w:val="00A6034F"/>
    <w:rsid w:val="00A6195B"/>
    <w:rsid w:val="00A624C3"/>
    <w:rsid w:val="00A65F20"/>
    <w:rsid w:val="00A67F61"/>
    <w:rsid w:val="00A72971"/>
    <w:rsid w:val="00A731AA"/>
    <w:rsid w:val="00A73D8E"/>
    <w:rsid w:val="00A7627C"/>
    <w:rsid w:val="00A77A59"/>
    <w:rsid w:val="00A829D6"/>
    <w:rsid w:val="00A865C1"/>
    <w:rsid w:val="00A86985"/>
    <w:rsid w:val="00A87030"/>
    <w:rsid w:val="00A8773E"/>
    <w:rsid w:val="00A900B5"/>
    <w:rsid w:val="00A95461"/>
    <w:rsid w:val="00A954FB"/>
    <w:rsid w:val="00AA6F95"/>
    <w:rsid w:val="00AB51DA"/>
    <w:rsid w:val="00AB56F0"/>
    <w:rsid w:val="00AB61BE"/>
    <w:rsid w:val="00AC0EE2"/>
    <w:rsid w:val="00AC6E65"/>
    <w:rsid w:val="00AC7E07"/>
    <w:rsid w:val="00AD003D"/>
    <w:rsid w:val="00AD04E5"/>
    <w:rsid w:val="00AD79B1"/>
    <w:rsid w:val="00AE0099"/>
    <w:rsid w:val="00AE00AD"/>
    <w:rsid w:val="00AE6895"/>
    <w:rsid w:val="00AF1D94"/>
    <w:rsid w:val="00AF2E4C"/>
    <w:rsid w:val="00AF3A76"/>
    <w:rsid w:val="00AF71D9"/>
    <w:rsid w:val="00B0105D"/>
    <w:rsid w:val="00B04A9C"/>
    <w:rsid w:val="00B06202"/>
    <w:rsid w:val="00B10126"/>
    <w:rsid w:val="00B117BD"/>
    <w:rsid w:val="00B11B00"/>
    <w:rsid w:val="00B12982"/>
    <w:rsid w:val="00B13529"/>
    <w:rsid w:val="00B13869"/>
    <w:rsid w:val="00B21630"/>
    <w:rsid w:val="00B21636"/>
    <w:rsid w:val="00B306A6"/>
    <w:rsid w:val="00B330E9"/>
    <w:rsid w:val="00B4490C"/>
    <w:rsid w:val="00B467ED"/>
    <w:rsid w:val="00B4762D"/>
    <w:rsid w:val="00B47A9D"/>
    <w:rsid w:val="00B50E3E"/>
    <w:rsid w:val="00B52F8C"/>
    <w:rsid w:val="00B542E8"/>
    <w:rsid w:val="00B55DE2"/>
    <w:rsid w:val="00B57BAB"/>
    <w:rsid w:val="00B609B5"/>
    <w:rsid w:val="00B63E2A"/>
    <w:rsid w:val="00B650F1"/>
    <w:rsid w:val="00B66D2A"/>
    <w:rsid w:val="00B70279"/>
    <w:rsid w:val="00B715F4"/>
    <w:rsid w:val="00B7390B"/>
    <w:rsid w:val="00B77324"/>
    <w:rsid w:val="00B80CBE"/>
    <w:rsid w:val="00B851AE"/>
    <w:rsid w:val="00B866A7"/>
    <w:rsid w:val="00B86EE6"/>
    <w:rsid w:val="00B86F6B"/>
    <w:rsid w:val="00B927FA"/>
    <w:rsid w:val="00B933D8"/>
    <w:rsid w:val="00B937C2"/>
    <w:rsid w:val="00B9403F"/>
    <w:rsid w:val="00B9579F"/>
    <w:rsid w:val="00BA06D1"/>
    <w:rsid w:val="00BA48AD"/>
    <w:rsid w:val="00BA547F"/>
    <w:rsid w:val="00BA5D83"/>
    <w:rsid w:val="00BB0BAC"/>
    <w:rsid w:val="00BB209A"/>
    <w:rsid w:val="00BB555B"/>
    <w:rsid w:val="00BB560E"/>
    <w:rsid w:val="00BB5989"/>
    <w:rsid w:val="00BB73B9"/>
    <w:rsid w:val="00BC4C01"/>
    <w:rsid w:val="00BD1520"/>
    <w:rsid w:val="00BD5A68"/>
    <w:rsid w:val="00BD7F18"/>
    <w:rsid w:val="00BE15FD"/>
    <w:rsid w:val="00BE1B27"/>
    <w:rsid w:val="00BE71BE"/>
    <w:rsid w:val="00BF1B1D"/>
    <w:rsid w:val="00BF25AF"/>
    <w:rsid w:val="00BF2829"/>
    <w:rsid w:val="00C039EC"/>
    <w:rsid w:val="00C04C24"/>
    <w:rsid w:val="00C05639"/>
    <w:rsid w:val="00C05C05"/>
    <w:rsid w:val="00C11B7C"/>
    <w:rsid w:val="00C14D9C"/>
    <w:rsid w:val="00C14E84"/>
    <w:rsid w:val="00C14F1F"/>
    <w:rsid w:val="00C164EF"/>
    <w:rsid w:val="00C23F33"/>
    <w:rsid w:val="00C30A8F"/>
    <w:rsid w:val="00C31E86"/>
    <w:rsid w:val="00C327B2"/>
    <w:rsid w:val="00C3347E"/>
    <w:rsid w:val="00C350BC"/>
    <w:rsid w:val="00C365ED"/>
    <w:rsid w:val="00C37875"/>
    <w:rsid w:val="00C4237E"/>
    <w:rsid w:val="00C42823"/>
    <w:rsid w:val="00C42BD2"/>
    <w:rsid w:val="00C4412D"/>
    <w:rsid w:val="00C4788F"/>
    <w:rsid w:val="00C52127"/>
    <w:rsid w:val="00C52251"/>
    <w:rsid w:val="00C539C0"/>
    <w:rsid w:val="00C53E28"/>
    <w:rsid w:val="00C5630D"/>
    <w:rsid w:val="00C64509"/>
    <w:rsid w:val="00C647BD"/>
    <w:rsid w:val="00C64DBA"/>
    <w:rsid w:val="00C65875"/>
    <w:rsid w:val="00C65A54"/>
    <w:rsid w:val="00C6639C"/>
    <w:rsid w:val="00C7457D"/>
    <w:rsid w:val="00C7517A"/>
    <w:rsid w:val="00C75483"/>
    <w:rsid w:val="00C80C35"/>
    <w:rsid w:val="00C80DE9"/>
    <w:rsid w:val="00C80EAC"/>
    <w:rsid w:val="00C828AE"/>
    <w:rsid w:val="00C83C4C"/>
    <w:rsid w:val="00C9053B"/>
    <w:rsid w:val="00C90CB5"/>
    <w:rsid w:val="00C9292A"/>
    <w:rsid w:val="00C93A45"/>
    <w:rsid w:val="00C95451"/>
    <w:rsid w:val="00C969CE"/>
    <w:rsid w:val="00C97422"/>
    <w:rsid w:val="00C979E2"/>
    <w:rsid w:val="00CA13B2"/>
    <w:rsid w:val="00CA2A52"/>
    <w:rsid w:val="00CA2A67"/>
    <w:rsid w:val="00CA3DE9"/>
    <w:rsid w:val="00CA5DC0"/>
    <w:rsid w:val="00CA5EEB"/>
    <w:rsid w:val="00CB3F10"/>
    <w:rsid w:val="00CB6607"/>
    <w:rsid w:val="00CB69E4"/>
    <w:rsid w:val="00CC0C0B"/>
    <w:rsid w:val="00CC1D2E"/>
    <w:rsid w:val="00CC6E37"/>
    <w:rsid w:val="00CC78CA"/>
    <w:rsid w:val="00CD0A78"/>
    <w:rsid w:val="00CD1A7C"/>
    <w:rsid w:val="00CD48E3"/>
    <w:rsid w:val="00CD4EEA"/>
    <w:rsid w:val="00CE08A1"/>
    <w:rsid w:val="00CE19CD"/>
    <w:rsid w:val="00CE35C4"/>
    <w:rsid w:val="00CE5898"/>
    <w:rsid w:val="00CF1344"/>
    <w:rsid w:val="00D00280"/>
    <w:rsid w:val="00D008B9"/>
    <w:rsid w:val="00D0416C"/>
    <w:rsid w:val="00D04D93"/>
    <w:rsid w:val="00D06491"/>
    <w:rsid w:val="00D10744"/>
    <w:rsid w:val="00D10AE1"/>
    <w:rsid w:val="00D14E79"/>
    <w:rsid w:val="00D15739"/>
    <w:rsid w:val="00D17386"/>
    <w:rsid w:val="00D17E19"/>
    <w:rsid w:val="00D20159"/>
    <w:rsid w:val="00D24B1C"/>
    <w:rsid w:val="00D25420"/>
    <w:rsid w:val="00D25F0A"/>
    <w:rsid w:val="00D2747F"/>
    <w:rsid w:val="00D307A5"/>
    <w:rsid w:val="00D315D2"/>
    <w:rsid w:val="00D3167F"/>
    <w:rsid w:val="00D32FB0"/>
    <w:rsid w:val="00D33837"/>
    <w:rsid w:val="00D368EA"/>
    <w:rsid w:val="00D401A9"/>
    <w:rsid w:val="00D40CA3"/>
    <w:rsid w:val="00D41F32"/>
    <w:rsid w:val="00D41F37"/>
    <w:rsid w:val="00D43056"/>
    <w:rsid w:val="00D4725E"/>
    <w:rsid w:val="00D47BEC"/>
    <w:rsid w:val="00D47D04"/>
    <w:rsid w:val="00D5169C"/>
    <w:rsid w:val="00D52571"/>
    <w:rsid w:val="00D52C95"/>
    <w:rsid w:val="00D5405B"/>
    <w:rsid w:val="00D56D47"/>
    <w:rsid w:val="00D57643"/>
    <w:rsid w:val="00D57A8E"/>
    <w:rsid w:val="00D60437"/>
    <w:rsid w:val="00D60465"/>
    <w:rsid w:val="00D60F63"/>
    <w:rsid w:val="00D6267B"/>
    <w:rsid w:val="00D62FF8"/>
    <w:rsid w:val="00D63812"/>
    <w:rsid w:val="00D66FB7"/>
    <w:rsid w:val="00D67AE7"/>
    <w:rsid w:val="00D7390E"/>
    <w:rsid w:val="00D74E50"/>
    <w:rsid w:val="00D7537D"/>
    <w:rsid w:val="00D75ACE"/>
    <w:rsid w:val="00D808A1"/>
    <w:rsid w:val="00D8471B"/>
    <w:rsid w:val="00D84CE9"/>
    <w:rsid w:val="00D84EBA"/>
    <w:rsid w:val="00D86188"/>
    <w:rsid w:val="00D8623D"/>
    <w:rsid w:val="00D87788"/>
    <w:rsid w:val="00D87816"/>
    <w:rsid w:val="00D910D9"/>
    <w:rsid w:val="00D94000"/>
    <w:rsid w:val="00D95113"/>
    <w:rsid w:val="00D95FE3"/>
    <w:rsid w:val="00D96236"/>
    <w:rsid w:val="00DA12F1"/>
    <w:rsid w:val="00DA3A09"/>
    <w:rsid w:val="00DB046B"/>
    <w:rsid w:val="00DB13F6"/>
    <w:rsid w:val="00DB16BE"/>
    <w:rsid w:val="00DB1C39"/>
    <w:rsid w:val="00DB4593"/>
    <w:rsid w:val="00DC2F5B"/>
    <w:rsid w:val="00DC4F99"/>
    <w:rsid w:val="00DC617E"/>
    <w:rsid w:val="00DC674C"/>
    <w:rsid w:val="00DD3192"/>
    <w:rsid w:val="00DD65C3"/>
    <w:rsid w:val="00DE2FED"/>
    <w:rsid w:val="00DF08C4"/>
    <w:rsid w:val="00DF2732"/>
    <w:rsid w:val="00DF2BD2"/>
    <w:rsid w:val="00DF2EC9"/>
    <w:rsid w:val="00DF411E"/>
    <w:rsid w:val="00DF453C"/>
    <w:rsid w:val="00DF773F"/>
    <w:rsid w:val="00E050A8"/>
    <w:rsid w:val="00E0607F"/>
    <w:rsid w:val="00E06648"/>
    <w:rsid w:val="00E072F5"/>
    <w:rsid w:val="00E1066B"/>
    <w:rsid w:val="00E110B6"/>
    <w:rsid w:val="00E17C2A"/>
    <w:rsid w:val="00E218B6"/>
    <w:rsid w:val="00E22F25"/>
    <w:rsid w:val="00E23903"/>
    <w:rsid w:val="00E261A2"/>
    <w:rsid w:val="00E2635E"/>
    <w:rsid w:val="00E3191E"/>
    <w:rsid w:val="00E354D0"/>
    <w:rsid w:val="00E4352D"/>
    <w:rsid w:val="00E44286"/>
    <w:rsid w:val="00E450EA"/>
    <w:rsid w:val="00E45626"/>
    <w:rsid w:val="00E46672"/>
    <w:rsid w:val="00E473FE"/>
    <w:rsid w:val="00E4747E"/>
    <w:rsid w:val="00E501D4"/>
    <w:rsid w:val="00E51608"/>
    <w:rsid w:val="00E52ADD"/>
    <w:rsid w:val="00E67E88"/>
    <w:rsid w:val="00E71F33"/>
    <w:rsid w:val="00E7793A"/>
    <w:rsid w:val="00E80226"/>
    <w:rsid w:val="00E83FEE"/>
    <w:rsid w:val="00E85199"/>
    <w:rsid w:val="00E86BA7"/>
    <w:rsid w:val="00E90471"/>
    <w:rsid w:val="00E9184C"/>
    <w:rsid w:val="00E93F8A"/>
    <w:rsid w:val="00E974E2"/>
    <w:rsid w:val="00EA05EF"/>
    <w:rsid w:val="00EA14E5"/>
    <w:rsid w:val="00EA2FB8"/>
    <w:rsid w:val="00EA3146"/>
    <w:rsid w:val="00EA55E8"/>
    <w:rsid w:val="00EA5ED7"/>
    <w:rsid w:val="00EA73A6"/>
    <w:rsid w:val="00EA7904"/>
    <w:rsid w:val="00EB0D78"/>
    <w:rsid w:val="00EB1EFB"/>
    <w:rsid w:val="00EB57DE"/>
    <w:rsid w:val="00EB6CAD"/>
    <w:rsid w:val="00EC2FF2"/>
    <w:rsid w:val="00EC34E8"/>
    <w:rsid w:val="00EC45B0"/>
    <w:rsid w:val="00EC7622"/>
    <w:rsid w:val="00EC7DA4"/>
    <w:rsid w:val="00ED07F8"/>
    <w:rsid w:val="00ED233A"/>
    <w:rsid w:val="00ED3F97"/>
    <w:rsid w:val="00ED5DBD"/>
    <w:rsid w:val="00ED6CC1"/>
    <w:rsid w:val="00EE131E"/>
    <w:rsid w:val="00EE2871"/>
    <w:rsid w:val="00EE3C65"/>
    <w:rsid w:val="00EE65CF"/>
    <w:rsid w:val="00EE682F"/>
    <w:rsid w:val="00EE72C1"/>
    <w:rsid w:val="00EF2756"/>
    <w:rsid w:val="00EF3AC7"/>
    <w:rsid w:val="00EF61A2"/>
    <w:rsid w:val="00EF7DB2"/>
    <w:rsid w:val="00F008E4"/>
    <w:rsid w:val="00F00E80"/>
    <w:rsid w:val="00F03031"/>
    <w:rsid w:val="00F03F85"/>
    <w:rsid w:val="00F04558"/>
    <w:rsid w:val="00F045C0"/>
    <w:rsid w:val="00F04D3D"/>
    <w:rsid w:val="00F058A8"/>
    <w:rsid w:val="00F069FC"/>
    <w:rsid w:val="00F07036"/>
    <w:rsid w:val="00F07F05"/>
    <w:rsid w:val="00F107FD"/>
    <w:rsid w:val="00F10D88"/>
    <w:rsid w:val="00F13ADE"/>
    <w:rsid w:val="00F1447F"/>
    <w:rsid w:val="00F153BC"/>
    <w:rsid w:val="00F17BF6"/>
    <w:rsid w:val="00F26358"/>
    <w:rsid w:val="00F26B1D"/>
    <w:rsid w:val="00F309E3"/>
    <w:rsid w:val="00F3238E"/>
    <w:rsid w:val="00F34348"/>
    <w:rsid w:val="00F353D6"/>
    <w:rsid w:val="00F43A15"/>
    <w:rsid w:val="00F50728"/>
    <w:rsid w:val="00F5360F"/>
    <w:rsid w:val="00F54182"/>
    <w:rsid w:val="00F55DD4"/>
    <w:rsid w:val="00F56066"/>
    <w:rsid w:val="00F612FD"/>
    <w:rsid w:val="00F615E2"/>
    <w:rsid w:val="00F61CE7"/>
    <w:rsid w:val="00F61FEA"/>
    <w:rsid w:val="00F62104"/>
    <w:rsid w:val="00F63951"/>
    <w:rsid w:val="00F643CA"/>
    <w:rsid w:val="00F65153"/>
    <w:rsid w:val="00F657FA"/>
    <w:rsid w:val="00F76DD1"/>
    <w:rsid w:val="00F76F2C"/>
    <w:rsid w:val="00F7714E"/>
    <w:rsid w:val="00F80275"/>
    <w:rsid w:val="00F80EA0"/>
    <w:rsid w:val="00F962DF"/>
    <w:rsid w:val="00FA6444"/>
    <w:rsid w:val="00FB1D53"/>
    <w:rsid w:val="00FB2436"/>
    <w:rsid w:val="00FB271C"/>
    <w:rsid w:val="00FB33F8"/>
    <w:rsid w:val="00FB7239"/>
    <w:rsid w:val="00FB7FF2"/>
    <w:rsid w:val="00FC01EB"/>
    <w:rsid w:val="00FC1ACC"/>
    <w:rsid w:val="00FC4AC6"/>
    <w:rsid w:val="00FC73C9"/>
    <w:rsid w:val="00FE0D24"/>
    <w:rsid w:val="00FE1465"/>
    <w:rsid w:val="00FE2EE7"/>
    <w:rsid w:val="00FE5476"/>
    <w:rsid w:val="00FE566F"/>
    <w:rsid w:val="00FE681B"/>
    <w:rsid w:val="00FF00FE"/>
    <w:rsid w:val="00FF0574"/>
    <w:rsid w:val="00FF2786"/>
    <w:rsid w:val="00FF3B96"/>
    <w:rsid w:val="00FF57CF"/>
    <w:rsid w:val="00FF7A36"/>
    <w:rsid w:val="01044A36"/>
    <w:rsid w:val="015243F2"/>
    <w:rsid w:val="01780037"/>
    <w:rsid w:val="018F52C5"/>
    <w:rsid w:val="01E6357A"/>
    <w:rsid w:val="02050C8A"/>
    <w:rsid w:val="021727DF"/>
    <w:rsid w:val="02305044"/>
    <w:rsid w:val="025A6821"/>
    <w:rsid w:val="027842AC"/>
    <w:rsid w:val="02895A9E"/>
    <w:rsid w:val="02BE378E"/>
    <w:rsid w:val="036E1BCC"/>
    <w:rsid w:val="037576B9"/>
    <w:rsid w:val="03C911A4"/>
    <w:rsid w:val="03D56A54"/>
    <w:rsid w:val="03DF79D8"/>
    <w:rsid w:val="041500BC"/>
    <w:rsid w:val="04596782"/>
    <w:rsid w:val="04F9702D"/>
    <w:rsid w:val="0524465F"/>
    <w:rsid w:val="053D73D6"/>
    <w:rsid w:val="054D72C0"/>
    <w:rsid w:val="05725874"/>
    <w:rsid w:val="05922AA2"/>
    <w:rsid w:val="05B07909"/>
    <w:rsid w:val="05DF5BAB"/>
    <w:rsid w:val="060F0236"/>
    <w:rsid w:val="06C03448"/>
    <w:rsid w:val="06CA4F2C"/>
    <w:rsid w:val="06D660F8"/>
    <w:rsid w:val="06F015F2"/>
    <w:rsid w:val="07763C30"/>
    <w:rsid w:val="0790233A"/>
    <w:rsid w:val="07CD3325"/>
    <w:rsid w:val="083F42F9"/>
    <w:rsid w:val="08B50213"/>
    <w:rsid w:val="09324887"/>
    <w:rsid w:val="0945685A"/>
    <w:rsid w:val="09775259"/>
    <w:rsid w:val="099224C2"/>
    <w:rsid w:val="099504F5"/>
    <w:rsid w:val="099D0C04"/>
    <w:rsid w:val="09B52FF7"/>
    <w:rsid w:val="09DF7C96"/>
    <w:rsid w:val="09F25D5F"/>
    <w:rsid w:val="0A114D88"/>
    <w:rsid w:val="0A2A2CEA"/>
    <w:rsid w:val="0A5B500F"/>
    <w:rsid w:val="0A7D78C4"/>
    <w:rsid w:val="0B541E7E"/>
    <w:rsid w:val="0B77722F"/>
    <w:rsid w:val="0BA44F3E"/>
    <w:rsid w:val="0BB71D1C"/>
    <w:rsid w:val="0BE16385"/>
    <w:rsid w:val="0C04200E"/>
    <w:rsid w:val="0C0524BF"/>
    <w:rsid w:val="0C163B49"/>
    <w:rsid w:val="0CB235CC"/>
    <w:rsid w:val="0D1B6E50"/>
    <w:rsid w:val="0D27481B"/>
    <w:rsid w:val="0D457279"/>
    <w:rsid w:val="0D604A87"/>
    <w:rsid w:val="0D7215AE"/>
    <w:rsid w:val="0D9C7061"/>
    <w:rsid w:val="0E2B5A15"/>
    <w:rsid w:val="0E3F4236"/>
    <w:rsid w:val="0E4E7702"/>
    <w:rsid w:val="0E8656EF"/>
    <w:rsid w:val="0E960CB7"/>
    <w:rsid w:val="0F220AC4"/>
    <w:rsid w:val="0F763E6D"/>
    <w:rsid w:val="0FA66D47"/>
    <w:rsid w:val="0FB47B44"/>
    <w:rsid w:val="0FF309DB"/>
    <w:rsid w:val="100E5D95"/>
    <w:rsid w:val="10647F18"/>
    <w:rsid w:val="10F85ED4"/>
    <w:rsid w:val="115E27ED"/>
    <w:rsid w:val="11917FC3"/>
    <w:rsid w:val="11E87D2B"/>
    <w:rsid w:val="11F96343"/>
    <w:rsid w:val="120D5D94"/>
    <w:rsid w:val="12301BE1"/>
    <w:rsid w:val="124D3615"/>
    <w:rsid w:val="125873CA"/>
    <w:rsid w:val="129E33FA"/>
    <w:rsid w:val="12B167EF"/>
    <w:rsid w:val="12B85C21"/>
    <w:rsid w:val="12CF61AF"/>
    <w:rsid w:val="12D76AB4"/>
    <w:rsid w:val="12FA11B0"/>
    <w:rsid w:val="13633E50"/>
    <w:rsid w:val="139F0A99"/>
    <w:rsid w:val="13B8676B"/>
    <w:rsid w:val="13C5797F"/>
    <w:rsid w:val="13F314D5"/>
    <w:rsid w:val="13FB2E0D"/>
    <w:rsid w:val="147B211B"/>
    <w:rsid w:val="1489052F"/>
    <w:rsid w:val="151B0F07"/>
    <w:rsid w:val="157150A5"/>
    <w:rsid w:val="15C97741"/>
    <w:rsid w:val="15D856F5"/>
    <w:rsid w:val="15FF688D"/>
    <w:rsid w:val="1650151D"/>
    <w:rsid w:val="1689073A"/>
    <w:rsid w:val="16A8459D"/>
    <w:rsid w:val="16F60802"/>
    <w:rsid w:val="171E4420"/>
    <w:rsid w:val="17C739FC"/>
    <w:rsid w:val="17D41D6C"/>
    <w:rsid w:val="182022DD"/>
    <w:rsid w:val="18211F0D"/>
    <w:rsid w:val="18917071"/>
    <w:rsid w:val="189D2D85"/>
    <w:rsid w:val="19300BDA"/>
    <w:rsid w:val="197E4795"/>
    <w:rsid w:val="19BE3324"/>
    <w:rsid w:val="1A1C5D80"/>
    <w:rsid w:val="1A8C6DA2"/>
    <w:rsid w:val="1AA32CDE"/>
    <w:rsid w:val="1AB339DA"/>
    <w:rsid w:val="1ACB2586"/>
    <w:rsid w:val="1AF80295"/>
    <w:rsid w:val="1B4C1264"/>
    <w:rsid w:val="1B981D6B"/>
    <w:rsid w:val="1BDC2081"/>
    <w:rsid w:val="1BF07363"/>
    <w:rsid w:val="1C3F0477"/>
    <w:rsid w:val="1C3F261D"/>
    <w:rsid w:val="1CC659C3"/>
    <w:rsid w:val="1D3737C4"/>
    <w:rsid w:val="1D470E3A"/>
    <w:rsid w:val="1D7E5172"/>
    <w:rsid w:val="1D905F8A"/>
    <w:rsid w:val="1DAF7DA0"/>
    <w:rsid w:val="1DCA3F6C"/>
    <w:rsid w:val="1DF63B37"/>
    <w:rsid w:val="1E4753AA"/>
    <w:rsid w:val="1E960999"/>
    <w:rsid w:val="1EBF3570"/>
    <w:rsid w:val="1EEA6927"/>
    <w:rsid w:val="1F1A0416"/>
    <w:rsid w:val="1F676A7E"/>
    <w:rsid w:val="1F7907C2"/>
    <w:rsid w:val="1F7F6F4C"/>
    <w:rsid w:val="1FA32024"/>
    <w:rsid w:val="1FAF6C47"/>
    <w:rsid w:val="1FE30460"/>
    <w:rsid w:val="20162F80"/>
    <w:rsid w:val="2090064B"/>
    <w:rsid w:val="20952C80"/>
    <w:rsid w:val="20A27D07"/>
    <w:rsid w:val="213B757D"/>
    <w:rsid w:val="217403E6"/>
    <w:rsid w:val="21C325DB"/>
    <w:rsid w:val="21D43F61"/>
    <w:rsid w:val="22000E0E"/>
    <w:rsid w:val="227D38C5"/>
    <w:rsid w:val="228C02DB"/>
    <w:rsid w:val="228D28F3"/>
    <w:rsid w:val="22A658CA"/>
    <w:rsid w:val="22D66125"/>
    <w:rsid w:val="22EF5793"/>
    <w:rsid w:val="23244952"/>
    <w:rsid w:val="232F3FD7"/>
    <w:rsid w:val="233D6605"/>
    <w:rsid w:val="23772B8F"/>
    <w:rsid w:val="238C6E15"/>
    <w:rsid w:val="23CF2AB4"/>
    <w:rsid w:val="23D21499"/>
    <w:rsid w:val="24061828"/>
    <w:rsid w:val="24215895"/>
    <w:rsid w:val="2450605F"/>
    <w:rsid w:val="24792C7B"/>
    <w:rsid w:val="24B009C5"/>
    <w:rsid w:val="24C13E11"/>
    <w:rsid w:val="24DF251C"/>
    <w:rsid w:val="24F563DE"/>
    <w:rsid w:val="25017B46"/>
    <w:rsid w:val="250C03C2"/>
    <w:rsid w:val="25665B01"/>
    <w:rsid w:val="25A56568"/>
    <w:rsid w:val="25A64F34"/>
    <w:rsid w:val="25B84A72"/>
    <w:rsid w:val="25D20349"/>
    <w:rsid w:val="25E22257"/>
    <w:rsid w:val="25EF4BEF"/>
    <w:rsid w:val="26307BB3"/>
    <w:rsid w:val="267922ED"/>
    <w:rsid w:val="269B6AC7"/>
    <w:rsid w:val="26B23C97"/>
    <w:rsid w:val="26CA7703"/>
    <w:rsid w:val="26EE1E5B"/>
    <w:rsid w:val="26F168BF"/>
    <w:rsid w:val="27054C7B"/>
    <w:rsid w:val="271F2410"/>
    <w:rsid w:val="272F01CA"/>
    <w:rsid w:val="27301D9B"/>
    <w:rsid w:val="274F2644"/>
    <w:rsid w:val="27571B6C"/>
    <w:rsid w:val="27DD2E31"/>
    <w:rsid w:val="28040DA0"/>
    <w:rsid w:val="28281676"/>
    <w:rsid w:val="284832EF"/>
    <w:rsid w:val="286D1933"/>
    <w:rsid w:val="28E26ADF"/>
    <w:rsid w:val="28F6093D"/>
    <w:rsid w:val="2902455D"/>
    <w:rsid w:val="29470146"/>
    <w:rsid w:val="296B4BC2"/>
    <w:rsid w:val="29CD610C"/>
    <w:rsid w:val="29E824A6"/>
    <w:rsid w:val="29EF7041"/>
    <w:rsid w:val="2AA95167"/>
    <w:rsid w:val="2AC70D69"/>
    <w:rsid w:val="2AD63C68"/>
    <w:rsid w:val="2B0A5D0F"/>
    <w:rsid w:val="2B2673FA"/>
    <w:rsid w:val="2BA1715A"/>
    <w:rsid w:val="2BC55F5B"/>
    <w:rsid w:val="2C202DEA"/>
    <w:rsid w:val="2CA412CD"/>
    <w:rsid w:val="2CD3389B"/>
    <w:rsid w:val="2CD468B5"/>
    <w:rsid w:val="2E140CA6"/>
    <w:rsid w:val="2E1536CA"/>
    <w:rsid w:val="2E7E3F56"/>
    <w:rsid w:val="2EE53543"/>
    <w:rsid w:val="2EE87B06"/>
    <w:rsid w:val="2F4F79BA"/>
    <w:rsid w:val="2F632F24"/>
    <w:rsid w:val="2F7E078E"/>
    <w:rsid w:val="2F950911"/>
    <w:rsid w:val="2FB9077D"/>
    <w:rsid w:val="2FBB395D"/>
    <w:rsid w:val="2FE75549"/>
    <w:rsid w:val="30163ED2"/>
    <w:rsid w:val="302573E1"/>
    <w:rsid w:val="308B0A36"/>
    <w:rsid w:val="30A801FF"/>
    <w:rsid w:val="30BF5A2E"/>
    <w:rsid w:val="31750303"/>
    <w:rsid w:val="31972F09"/>
    <w:rsid w:val="31B01A57"/>
    <w:rsid w:val="31BC5BBD"/>
    <w:rsid w:val="31D05ACC"/>
    <w:rsid w:val="31EB53E2"/>
    <w:rsid w:val="31F9640B"/>
    <w:rsid w:val="321E4591"/>
    <w:rsid w:val="3225010C"/>
    <w:rsid w:val="324326A2"/>
    <w:rsid w:val="326529B5"/>
    <w:rsid w:val="329E4E86"/>
    <w:rsid w:val="32A37B7E"/>
    <w:rsid w:val="32C50B44"/>
    <w:rsid w:val="32D23EF0"/>
    <w:rsid w:val="32E411B0"/>
    <w:rsid w:val="33390D54"/>
    <w:rsid w:val="334A7150"/>
    <w:rsid w:val="33660E88"/>
    <w:rsid w:val="33741F1C"/>
    <w:rsid w:val="339D3915"/>
    <w:rsid w:val="33EF56CC"/>
    <w:rsid w:val="33F76221"/>
    <w:rsid w:val="34132D82"/>
    <w:rsid w:val="344E4460"/>
    <w:rsid w:val="348936BD"/>
    <w:rsid w:val="34BC23E6"/>
    <w:rsid w:val="34CC2B6C"/>
    <w:rsid w:val="34E83780"/>
    <w:rsid w:val="35163239"/>
    <w:rsid w:val="35427265"/>
    <w:rsid w:val="354F104F"/>
    <w:rsid w:val="3557393D"/>
    <w:rsid w:val="35A31DEA"/>
    <w:rsid w:val="35E3466C"/>
    <w:rsid w:val="360E04D4"/>
    <w:rsid w:val="36206EE0"/>
    <w:rsid w:val="362167DA"/>
    <w:rsid w:val="36792295"/>
    <w:rsid w:val="36935D2E"/>
    <w:rsid w:val="36A338C4"/>
    <w:rsid w:val="36AC1543"/>
    <w:rsid w:val="36B06B01"/>
    <w:rsid w:val="36C721FD"/>
    <w:rsid w:val="3731387A"/>
    <w:rsid w:val="373A194B"/>
    <w:rsid w:val="37484C59"/>
    <w:rsid w:val="376D0DC5"/>
    <w:rsid w:val="37C13691"/>
    <w:rsid w:val="37C40AF7"/>
    <w:rsid w:val="3824422F"/>
    <w:rsid w:val="38C45403"/>
    <w:rsid w:val="38D260CA"/>
    <w:rsid w:val="38DE028F"/>
    <w:rsid w:val="38E47C70"/>
    <w:rsid w:val="38F0302A"/>
    <w:rsid w:val="38FA6F8A"/>
    <w:rsid w:val="392134F4"/>
    <w:rsid w:val="394001FC"/>
    <w:rsid w:val="3A007B91"/>
    <w:rsid w:val="3A421AE2"/>
    <w:rsid w:val="3A580B6D"/>
    <w:rsid w:val="3A5C20C4"/>
    <w:rsid w:val="3A6D4856"/>
    <w:rsid w:val="3A764517"/>
    <w:rsid w:val="3AFA25BB"/>
    <w:rsid w:val="3C04760F"/>
    <w:rsid w:val="3C12627D"/>
    <w:rsid w:val="3C631FC2"/>
    <w:rsid w:val="3C732BBD"/>
    <w:rsid w:val="3CDF19DA"/>
    <w:rsid w:val="3D0E6EEB"/>
    <w:rsid w:val="3D42035D"/>
    <w:rsid w:val="3D784ACA"/>
    <w:rsid w:val="3DA00A36"/>
    <w:rsid w:val="3DCA6688"/>
    <w:rsid w:val="3DD731F0"/>
    <w:rsid w:val="3DDA5057"/>
    <w:rsid w:val="3DFF3AC9"/>
    <w:rsid w:val="3E5B17A4"/>
    <w:rsid w:val="3E7857C9"/>
    <w:rsid w:val="3EDF52E3"/>
    <w:rsid w:val="3F232D7E"/>
    <w:rsid w:val="3F6123AA"/>
    <w:rsid w:val="3F6345AA"/>
    <w:rsid w:val="3F7626FC"/>
    <w:rsid w:val="3F7663C3"/>
    <w:rsid w:val="3F8268A3"/>
    <w:rsid w:val="3FC0402F"/>
    <w:rsid w:val="3FE34E35"/>
    <w:rsid w:val="3FE9200B"/>
    <w:rsid w:val="40126D59"/>
    <w:rsid w:val="402A6894"/>
    <w:rsid w:val="406E669A"/>
    <w:rsid w:val="40B9580E"/>
    <w:rsid w:val="40F753AE"/>
    <w:rsid w:val="410076E2"/>
    <w:rsid w:val="41506276"/>
    <w:rsid w:val="41CA3895"/>
    <w:rsid w:val="41CA6CFC"/>
    <w:rsid w:val="41F57307"/>
    <w:rsid w:val="42026F6C"/>
    <w:rsid w:val="42084219"/>
    <w:rsid w:val="420A2161"/>
    <w:rsid w:val="423B3FA4"/>
    <w:rsid w:val="426A5045"/>
    <w:rsid w:val="427C15A0"/>
    <w:rsid w:val="428E2DC4"/>
    <w:rsid w:val="42CF5A22"/>
    <w:rsid w:val="42E107DA"/>
    <w:rsid w:val="42E308A3"/>
    <w:rsid w:val="431F6524"/>
    <w:rsid w:val="4325719E"/>
    <w:rsid w:val="433C1AFB"/>
    <w:rsid w:val="437C07C8"/>
    <w:rsid w:val="43BD18A6"/>
    <w:rsid w:val="43C75491"/>
    <w:rsid w:val="43EE4609"/>
    <w:rsid w:val="440309CD"/>
    <w:rsid w:val="44105EF4"/>
    <w:rsid w:val="444E24D1"/>
    <w:rsid w:val="44BD25FA"/>
    <w:rsid w:val="45063C61"/>
    <w:rsid w:val="45192C6B"/>
    <w:rsid w:val="451A1DEB"/>
    <w:rsid w:val="458D0A2C"/>
    <w:rsid w:val="4591406C"/>
    <w:rsid w:val="45B35EBD"/>
    <w:rsid w:val="45CF26F8"/>
    <w:rsid w:val="46F8044D"/>
    <w:rsid w:val="472A5A21"/>
    <w:rsid w:val="47380A67"/>
    <w:rsid w:val="47C13B4B"/>
    <w:rsid w:val="4822499C"/>
    <w:rsid w:val="48393C61"/>
    <w:rsid w:val="4846407F"/>
    <w:rsid w:val="48855CD6"/>
    <w:rsid w:val="48CD36FA"/>
    <w:rsid w:val="48DF209C"/>
    <w:rsid w:val="490B63E4"/>
    <w:rsid w:val="492D76C3"/>
    <w:rsid w:val="49376375"/>
    <w:rsid w:val="49442F39"/>
    <w:rsid w:val="49934BD0"/>
    <w:rsid w:val="49CE0B73"/>
    <w:rsid w:val="4A575810"/>
    <w:rsid w:val="4ADA799F"/>
    <w:rsid w:val="4B325F90"/>
    <w:rsid w:val="4B8C6A4F"/>
    <w:rsid w:val="4BBC4113"/>
    <w:rsid w:val="4BC22D9B"/>
    <w:rsid w:val="4BD30273"/>
    <w:rsid w:val="4BF600F5"/>
    <w:rsid w:val="4C41356B"/>
    <w:rsid w:val="4C7221A7"/>
    <w:rsid w:val="4C766495"/>
    <w:rsid w:val="4CC5266D"/>
    <w:rsid w:val="4D4070A4"/>
    <w:rsid w:val="4D740818"/>
    <w:rsid w:val="4D7E0E31"/>
    <w:rsid w:val="4DE56598"/>
    <w:rsid w:val="4DE8229E"/>
    <w:rsid w:val="4DF3697F"/>
    <w:rsid w:val="4E601C3C"/>
    <w:rsid w:val="4E606891"/>
    <w:rsid w:val="4E8150B5"/>
    <w:rsid w:val="4E8C4F9D"/>
    <w:rsid w:val="4EB818D5"/>
    <w:rsid w:val="4F125B61"/>
    <w:rsid w:val="4F1F066B"/>
    <w:rsid w:val="4F3639E8"/>
    <w:rsid w:val="4FED55CB"/>
    <w:rsid w:val="508861AB"/>
    <w:rsid w:val="50D4063B"/>
    <w:rsid w:val="512004CD"/>
    <w:rsid w:val="515069F4"/>
    <w:rsid w:val="51602F4C"/>
    <w:rsid w:val="51691084"/>
    <w:rsid w:val="51AE480F"/>
    <w:rsid w:val="52037480"/>
    <w:rsid w:val="524D253C"/>
    <w:rsid w:val="529C743B"/>
    <w:rsid w:val="52A059C4"/>
    <w:rsid w:val="52BB214F"/>
    <w:rsid w:val="52D75278"/>
    <w:rsid w:val="530A6624"/>
    <w:rsid w:val="532458F6"/>
    <w:rsid w:val="534244A5"/>
    <w:rsid w:val="535B6C42"/>
    <w:rsid w:val="53772781"/>
    <w:rsid w:val="53DD7F94"/>
    <w:rsid w:val="53DE274C"/>
    <w:rsid w:val="54100515"/>
    <w:rsid w:val="542D238A"/>
    <w:rsid w:val="54360280"/>
    <w:rsid w:val="54771DDB"/>
    <w:rsid w:val="54861D38"/>
    <w:rsid w:val="549D01D8"/>
    <w:rsid w:val="55144653"/>
    <w:rsid w:val="55D831E4"/>
    <w:rsid w:val="56302372"/>
    <w:rsid w:val="56306716"/>
    <w:rsid w:val="56900C1B"/>
    <w:rsid w:val="569156F2"/>
    <w:rsid w:val="56994A68"/>
    <w:rsid w:val="56A36572"/>
    <w:rsid w:val="57294F69"/>
    <w:rsid w:val="572A3AC3"/>
    <w:rsid w:val="57852A5F"/>
    <w:rsid w:val="578F0E99"/>
    <w:rsid w:val="57AA2D4E"/>
    <w:rsid w:val="57AB0B61"/>
    <w:rsid w:val="57E737C7"/>
    <w:rsid w:val="57FE4414"/>
    <w:rsid w:val="5808435B"/>
    <w:rsid w:val="58443691"/>
    <w:rsid w:val="58644C56"/>
    <w:rsid w:val="58DB6CD4"/>
    <w:rsid w:val="592F4560"/>
    <w:rsid w:val="59522196"/>
    <w:rsid w:val="59E83C4B"/>
    <w:rsid w:val="59EB33CD"/>
    <w:rsid w:val="5A7176E7"/>
    <w:rsid w:val="5A783FCB"/>
    <w:rsid w:val="5AB03184"/>
    <w:rsid w:val="5AC46219"/>
    <w:rsid w:val="5AD06AE1"/>
    <w:rsid w:val="5B074E3D"/>
    <w:rsid w:val="5B175AF4"/>
    <w:rsid w:val="5B213FD5"/>
    <w:rsid w:val="5B2C4954"/>
    <w:rsid w:val="5B577B24"/>
    <w:rsid w:val="5B5F4550"/>
    <w:rsid w:val="5B60456D"/>
    <w:rsid w:val="5B8A40B7"/>
    <w:rsid w:val="5B925E23"/>
    <w:rsid w:val="5B9A04B4"/>
    <w:rsid w:val="5BBB40D0"/>
    <w:rsid w:val="5BCA4252"/>
    <w:rsid w:val="5BD61E0B"/>
    <w:rsid w:val="5C1B48E7"/>
    <w:rsid w:val="5C4F5A94"/>
    <w:rsid w:val="5C834BF3"/>
    <w:rsid w:val="5CC61042"/>
    <w:rsid w:val="5CC65E68"/>
    <w:rsid w:val="5D17512C"/>
    <w:rsid w:val="5D6571D5"/>
    <w:rsid w:val="5D7E44DB"/>
    <w:rsid w:val="5DBA2DCD"/>
    <w:rsid w:val="5DFD44AA"/>
    <w:rsid w:val="5E2463B3"/>
    <w:rsid w:val="5E3D32B2"/>
    <w:rsid w:val="5E731884"/>
    <w:rsid w:val="5E9D18F9"/>
    <w:rsid w:val="5EB00D5F"/>
    <w:rsid w:val="5ED50624"/>
    <w:rsid w:val="5F4C1258"/>
    <w:rsid w:val="5FA758C9"/>
    <w:rsid w:val="5FB52D96"/>
    <w:rsid w:val="5FC530E9"/>
    <w:rsid w:val="600A67BC"/>
    <w:rsid w:val="601B4403"/>
    <w:rsid w:val="603F59E6"/>
    <w:rsid w:val="60BB1070"/>
    <w:rsid w:val="60CF75F1"/>
    <w:rsid w:val="612C0426"/>
    <w:rsid w:val="61302CFB"/>
    <w:rsid w:val="6136117E"/>
    <w:rsid w:val="613E7786"/>
    <w:rsid w:val="61541772"/>
    <w:rsid w:val="617C1B8C"/>
    <w:rsid w:val="61987DD0"/>
    <w:rsid w:val="61E0399F"/>
    <w:rsid w:val="621F5DF7"/>
    <w:rsid w:val="626254E2"/>
    <w:rsid w:val="627022DB"/>
    <w:rsid w:val="627B6899"/>
    <w:rsid w:val="62846783"/>
    <w:rsid w:val="62A15466"/>
    <w:rsid w:val="62EF26D9"/>
    <w:rsid w:val="63130619"/>
    <w:rsid w:val="6329054B"/>
    <w:rsid w:val="634952EF"/>
    <w:rsid w:val="63531402"/>
    <w:rsid w:val="63602095"/>
    <w:rsid w:val="63615C7A"/>
    <w:rsid w:val="636813A7"/>
    <w:rsid w:val="63910529"/>
    <w:rsid w:val="639A5A8B"/>
    <w:rsid w:val="63AB6AC5"/>
    <w:rsid w:val="63AF4907"/>
    <w:rsid w:val="64000E86"/>
    <w:rsid w:val="64066AD1"/>
    <w:rsid w:val="647678A5"/>
    <w:rsid w:val="64815F12"/>
    <w:rsid w:val="64B86876"/>
    <w:rsid w:val="64D45B94"/>
    <w:rsid w:val="64F82697"/>
    <w:rsid w:val="652F521F"/>
    <w:rsid w:val="655B52A7"/>
    <w:rsid w:val="65C91E0B"/>
    <w:rsid w:val="65CA199B"/>
    <w:rsid w:val="65DE1DB1"/>
    <w:rsid w:val="661C14CB"/>
    <w:rsid w:val="662C1D84"/>
    <w:rsid w:val="663F7FF9"/>
    <w:rsid w:val="667124C7"/>
    <w:rsid w:val="66754DCD"/>
    <w:rsid w:val="66906248"/>
    <w:rsid w:val="669B24F4"/>
    <w:rsid w:val="66FD3417"/>
    <w:rsid w:val="67751429"/>
    <w:rsid w:val="677E57C8"/>
    <w:rsid w:val="67807905"/>
    <w:rsid w:val="67AF7EFD"/>
    <w:rsid w:val="67B67575"/>
    <w:rsid w:val="67E33780"/>
    <w:rsid w:val="683C289A"/>
    <w:rsid w:val="68554CB0"/>
    <w:rsid w:val="685B2183"/>
    <w:rsid w:val="68AB31C8"/>
    <w:rsid w:val="69187F79"/>
    <w:rsid w:val="695430F1"/>
    <w:rsid w:val="698908BB"/>
    <w:rsid w:val="69A25638"/>
    <w:rsid w:val="69B849B0"/>
    <w:rsid w:val="69D07728"/>
    <w:rsid w:val="6A897728"/>
    <w:rsid w:val="6AB37D1A"/>
    <w:rsid w:val="6AB66B8D"/>
    <w:rsid w:val="6AD3432A"/>
    <w:rsid w:val="6B8C0A40"/>
    <w:rsid w:val="6BBF05DA"/>
    <w:rsid w:val="6C2044D7"/>
    <w:rsid w:val="6C252E01"/>
    <w:rsid w:val="6C494EFE"/>
    <w:rsid w:val="6C8E70FA"/>
    <w:rsid w:val="6CB97A72"/>
    <w:rsid w:val="6CC03575"/>
    <w:rsid w:val="6CD43218"/>
    <w:rsid w:val="6CF7332A"/>
    <w:rsid w:val="6D2A1ABB"/>
    <w:rsid w:val="6D332D93"/>
    <w:rsid w:val="6D78418A"/>
    <w:rsid w:val="6DA170E8"/>
    <w:rsid w:val="6DC17BE4"/>
    <w:rsid w:val="6DE018CB"/>
    <w:rsid w:val="6DE80053"/>
    <w:rsid w:val="6DF039B5"/>
    <w:rsid w:val="6DF341E5"/>
    <w:rsid w:val="6E434E0A"/>
    <w:rsid w:val="6E897F78"/>
    <w:rsid w:val="6EE07DE7"/>
    <w:rsid w:val="6EE445B3"/>
    <w:rsid w:val="6EE85C67"/>
    <w:rsid w:val="6EFE5730"/>
    <w:rsid w:val="6F0519FF"/>
    <w:rsid w:val="6F111F22"/>
    <w:rsid w:val="6F767BC9"/>
    <w:rsid w:val="6F810EB2"/>
    <w:rsid w:val="6F9B7C46"/>
    <w:rsid w:val="6FC14587"/>
    <w:rsid w:val="6FF733CD"/>
    <w:rsid w:val="703E78F4"/>
    <w:rsid w:val="7045043A"/>
    <w:rsid w:val="707C7B1F"/>
    <w:rsid w:val="7097567B"/>
    <w:rsid w:val="70A54654"/>
    <w:rsid w:val="70B151D9"/>
    <w:rsid w:val="70B831D6"/>
    <w:rsid w:val="70E749CD"/>
    <w:rsid w:val="70ED20D3"/>
    <w:rsid w:val="70FE0B8C"/>
    <w:rsid w:val="7109358E"/>
    <w:rsid w:val="711B191E"/>
    <w:rsid w:val="71397685"/>
    <w:rsid w:val="713B639E"/>
    <w:rsid w:val="71486247"/>
    <w:rsid w:val="7168175A"/>
    <w:rsid w:val="71695FDA"/>
    <w:rsid w:val="71CC44CE"/>
    <w:rsid w:val="71D24DDF"/>
    <w:rsid w:val="71D363BE"/>
    <w:rsid w:val="7206615F"/>
    <w:rsid w:val="720B3D1E"/>
    <w:rsid w:val="722321B7"/>
    <w:rsid w:val="72AC1FE1"/>
    <w:rsid w:val="72B6400C"/>
    <w:rsid w:val="72DF0AD4"/>
    <w:rsid w:val="7318762B"/>
    <w:rsid w:val="73C33FA2"/>
    <w:rsid w:val="74633756"/>
    <w:rsid w:val="746B0578"/>
    <w:rsid w:val="74740C47"/>
    <w:rsid w:val="747B4039"/>
    <w:rsid w:val="749F4B07"/>
    <w:rsid w:val="752E2264"/>
    <w:rsid w:val="754A1C9F"/>
    <w:rsid w:val="757B7651"/>
    <w:rsid w:val="75863912"/>
    <w:rsid w:val="75C85667"/>
    <w:rsid w:val="76E57619"/>
    <w:rsid w:val="76F2518F"/>
    <w:rsid w:val="771761B5"/>
    <w:rsid w:val="777043A1"/>
    <w:rsid w:val="777819CC"/>
    <w:rsid w:val="77925AF6"/>
    <w:rsid w:val="779312B8"/>
    <w:rsid w:val="781E4131"/>
    <w:rsid w:val="78510905"/>
    <w:rsid w:val="786F43BC"/>
    <w:rsid w:val="78711EA5"/>
    <w:rsid w:val="787842A4"/>
    <w:rsid w:val="787B7033"/>
    <w:rsid w:val="78B22048"/>
    <w:rsid w:val="791257DF"/>
    <w:rsid w:val="7935778F"/>
    <w:rsid w:val="796865CB"/>
    <w:rsid w:val="79716FB8"/>
    <w:rsid w:val="79836AF5"/>
    <w:rsid w:val="7989566E"/>
    <w:rsid w:val="799419B7"/>
    <w:rsid w:val="79A46787"/>
    <w:rsid w:val="79A95A0D"/>
    <w:rsid w:val="79B840C9"/>
    <w:rsid w:val="79CC46E0"/>
    <w:rsid w:val="7A216D06"/>
    <w:rsid w:val="7A556398"/>
    <w:rsid w:val="7A6446C8"/>
    <w:rsid w:val="7A7460BA"/>
    <w:rsid w:val="7AA575B3"/>
    <w:rsid w:val="7ACE72C3"/>
    <w:rsid w:val="7AD829C3"/>
    <w:rsid w:val="7B02795E"/>
    <w:rsid w:val="7B6364CC"/>
    <w:rsid w:val="7B6D06AD"/>
    <w:rsid w:val="7B731598"/>
    <w:rsid w:val="7BBE30E9"/>
    <w:rsid w:val="7BC7665C"/>
    <w:rsid w:val="7C0B22B5"/>
    <w:rsid w:val="7C2E209E"/>
    <w:rsid w:val="7C696430"/>
    <w:rsid w:val="7C7311CE"/>
    <w:rsid w:val="7CA3770C"/>
    <w:rsid w:val="7CBD2627"/>
    <w:rsid w:val="7D1F0A07"/>
    <w:rsid w:val="7D2D396D"/>
    <w:rsid w:val="7D7D2D69"/>
    <w:rsid w:val="7D817C42"/>
    <w:rsid w:val="7DC15838"/>
    <w:rsid w:val="7E327769"/>
    <w:rsid w:val="7EE0207E"/>
    <w:rsid w:val="7EEE4B2B"/>
    <w:rsid w:val="7F163B69"/>
    <w:rsid w:val="7F27140C"/>
    <w:rsid w:val="7F2D27DC"/>
    <w:rsid w:val="7F627FAC"/>
    <w:rsid w:val="7FD10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Emphasis"/>
    <w:qFormat/>
    <w:uiPriority w:val="0"/>
    <w:rPr>
      <w:color w:val="CC0000"/>
    </w:rPr>
  </w:style>
  <w:style w:type="paragraph" w:customStyle="1" w:styleId="12">
    <w:name w:val="Char Char Char Char Char Char Char"/>
    <w:basedOn w:val="1"/>
    <w:qFormat/>
    <w:uiPriority w:val="0"/>
  </w:style>
  <w:style w:type="character" w:customStyle="1" w:styleId="13">
    <w:name w:val="页脚 Char"/>
    <w:link w:val="6"/>
    <w:qFormat/>
    <w:uiPriority w:val="99"/>
    <w:rPr>
      <w:kern w:val="2"/>
      <w:sz w:val="18"/>
      <w:szCs w:val="18"/>
    </w:rPr>
  </w:style>
  <w:style w:type="character" w:customStyle="1" w:styleId="14">
    <w:name w:val="批注框文本 Char"/>
    <w:link w:val="5"/>
    <w:qFormat/>
    <w:uiPriority w:val="0"/>
    <w:rPr>
      <w:kern w:val="2"/>
      <w:sz w:val="18"/>
      <w:szCs w:val="18"/>
    </w:rPr>
  </w:style>
  <w:style w:type="character" w:customStyle="1" w:styleId="15">
    <w:name w:val="标题 1 Char"/>
    <w:basedOn w:val="9"/>
    <w:link w:val="2"/>
    <w:qFormat/>
    <w:uiPriority w:val="0"/>
    <w:rPr>
      <w:rFonts w:ascii="Calibri" w:hAnsi="Calibri" w:eastAsia="宋体" w:cs="Times New Roman"/>
      <w:b/>
      <w:bCs/>
      <w:kern w:val="44"/>
      <w:sz w:val="44"/>
      <w:szCs w:val="44"/>
    </w:rPr>
  </w:style>
  <w:style w:type="character" w:customStyle="1" w:styleId="16">
    <w:name w:val="标题 2 Char"/>
    <w:basedOn w:val="9"/>
    <w:link w:val="3"/>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FB470-6F7E-4C71-94E8-A56CFBB71DE3}">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12</Pages>
  <Words>5000</Words>
  <Characters>5316</Characters>
  <Lines>4</Lines>
  <Paragraphs>11</Paragraphs>
  <TotalTime>664</TotalTime>
  <ScaleCrop>false</ScaleCrop>
  <LinksUpToDate>false</LinksUpToDate>
  <CharactersWithSpaces>5385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2022-07-14T14:51:00Z</dcterms:created>
  <dc:creator>吴青</dc:creator>
  <cp:lastModifiedBy>W</cp:lastModifiedBy>
  <cp:lastPrinted>2021-09-14T06:29:00Z</cp:lastPrinted>
  <dcterms:modified xsi:type="dcterms:W3CDTF">2023-04-06T08:34:33Z</dcterms:modified>
  <dc:subject>事故</dc:subject>
  <dc:title>上海高新建设开发有限公司“12.24”灼烫死亡事故调查报告</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4FC2061B017547D88EBC7BF8EB878CF7_12</vt:lpwstr>
  </property>
</Properties>
</file>